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29" w:rsidRDefault="004A2EB7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4A2EB7">
        <w:rPr>
          <w:rFonts w:ascii="Times New Roman" w:hAnsi="Times New Roman" w:cs="Times New Roman"/>
          <w:b/>
          <w:sz w:val="24"/>
          <w:szCs w:val="24"/>
        </w:rPr>
        <w:t xml:space="preserve">Измерение тонкой и сверхтонкой </w:t>
      </w:r>
      <w:proofErr w:type="spellStart"/>
      <w:r w:rsidRPr="004A2EB7">
        <w:rPr>
          <w:rFonts w:ascii="Times New Roman" w:hAnsi="Times New Roman" w:cs="Times New Roman"/>
          <w:b/>
          <w:sz w:val="24"/>
          <w:szCs w:val="24"/>
        </w:rPr>
        <w:t>модовой</w:t>
      </w:r>
      <w:proofErr w:type="spellEnd"/>
      <w:r w:rsidRPr="004A2EB7">
        <w:rPr>
          <w:rFonts w:ascii="Times New Roman" w:hAnsi="Times New Roman" w:cs="Times New Roman"/>
          <w:b/>
          <w:sz w:val="24"/>
          <w:szCs w:val="24"/>
        </w:rPr>
        <w:t xml:space="preserve"> структуры излучения НЛСЭ </w:t>
      </w:r>
      <w:r w:rsidR="00761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1"/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4A2EB7" w:rsidRPr="004A2EB7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4A2EB7" w:rsidRPr="004A2EB7">
        <w:rPr>
          <w:rFonts w:ascii="Times New Roman" w:hAnsi="Times New Roman" w:cs="Times New Roman"/>
          <w:sz w:val="24"/>
          <w:szCs w:val="24"/>
        </w:rPr>
        <w:t>Кубарев</w:t>
      </w:r>
      <w:proofErr w:type="spellEnd"/>
      <w:proofErr w:type="gramStart"/>
      <w:r w:rsidR="004A2EB7" w:rsidRPr="004A2E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2EB7" w:rsidRPr="004A2EB7">
        <w:rPr>
          <w:rFonts w:ascii="Times New Roman" w:hAnsi="Times New Roman" w:cs="Times New Roman"/>
          <w:sz w:val="24"/>
          <w:szCs w:val="24"/>
        </w:rPr>
        <w:t xml:space="preserve"> Я.В. Гетманов, О.А. Шевченко </w:t>
      </w:r>
      <w:r w:rsidR="009B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D1" w:rsidRDefault="004A2EB7" w:rsidP="000D384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BF5A7B" wp14:editId="39FEE073">
            <wp:simplePos x="0" y="0"/>
            <wp:positionH relativeFrom="column">
              <wp:posOffset>2933748</wp:posOffset>
            </wp:positionH>
            <wp:positionV relativeFrom="paragraph">
              <wp:posOffset>2280920</wp:posOffset>
            </wp:positionV>
            <wp:extent cx="2958465" cy="21329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13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EB7">
        <w:rPr>
          <w:rFonts w:ascii="Times New Roman" w:hAnsi="Times New Roman" w:cs="Times New Roman"/>
          <w:sz w:val="24"/>
          <w:szCs w:val="24"/>
        </w:rPr>
        <w:t xml:space="preserve">Создан прибор – резонансный </w:t>
      </w:r>
      <w:proofErr w:type="gramStart"/>
      <w:r w:rsidRPr="004A2EB7">
        <w:rPr>
          <w:rFonts w:ascii="Times New Roman" w:hAnsi="Times New Roman" w:cs="Times New Roman"/>
          <w:sz w:val="24"/>
          <w:szCs w:val="24"/>
        </w:rPr>
        <w:t>Фабри-Перо</w:t>
      </w:r>
      <w:proofErr w:type="gramEnd"/>
      <w:r w:rsidRPr="004A2EB7">
        <w:rPr>
          <w:rFonts w:ascii="Times New Roman" w:hAnsi="Times New Roman" w:cs="Times New Roman"/>
          <w:sz w:val="24"/>
          <w:szCs w:val="24"/>
        </w:rPr>
        <w:t xml:space="preserve"> интерферометр и методы для измерения тонкой и сверхтонкой структуры излучения НЛСЭ, связанных с когерентностью световых импульсов, излучаемых разными и одним и тем же внутрирезонаторным световым </w:t>
      </w:r>
      <w:r>
        <w:rPr>
          <w:rFonts w:ascii="Times New Roman" w:hAnsi="Times New Roman" w:cs="Times New Roman"/>
          <w:sz w:val="24"/>
          <w:szCs w:val="24"/>
        </w:rPr>
        <w:t xml:space="preserve">импульсом </w:t>
      </w:r>
      <w:r w:rsidRPr="004A2EB7">
        <w:rPr>
          <w:rFonts w:ascii="Times New Roman" w:hAnsi="Times New Roman" w:cs="Times New Roman"/>
          <w:sz w:val="24"/>
          <w:szCs w:val="24"/>
        </w:rPr>
        <w:t xml:space="preserve">НЛСЭ соответственно. Показано, что тонкая структура в НЛСЭ полностью отсутствует. Сверхтонкая </w:t>
      </w:r>
      <w:proofErr w:type="spellStart"/>
      <w:r w:rsidRPr="004A2EB7">
        <w:rPr>
          <w:rFonts w:ascii="Times New Roman" w:hAnsi="Times New Roman" w:cs="Times New Roman"/>
          <w:sz w:val="24"/>
          <w:szCs w:val="24"/>
        </w:rPr>
        <w:t>модовая</w:t>
      </w:r>
      <w:proofErr w:type="spellEnd"/>
      <w:r w:rsidRPr="004A2EB7">
        <w:rPr>
          <w:rFonts w:ascii="Times New Roman" w:hAnsi="Times New Roman" w:cs="Times New Roman"/>
          <w:sz w:val="24"/>
          <w:szCs w:val="24"/>
        </w:rPr>
        <w:t xml:space="preserve"> структура НЛСЭ, измеренная в частотном режиме интерферометра, в зависимости от экспериментальных условий может состоять из одной или из нескольких поперечных </w:t>
      </w:r>
      <w:proofErr w:type="spellStart"/>
      <w:r w:rsidRPr="004A2EB7">
        <w:rPr>
          <w:rFonts w:ascii="Times New Roman" w:hAnsi="Times New Roman" w:cs="Times New Roman"/>
          <w:sz w:val="24"/>
          <w:szCs w:val="24"/>
        </w:rPr>
        <w:t>супермод</w:t>
      </w:r>
      <w:proofErr w:type="spellEnd"/>
      <w:r w:rsidRPr="004A2EB7">
        <w:rPr>
          <w:rFonts w:ascii="Times New Roman" w:hAnsi="Times New Roman" w:cs="Times New Roman"/>
          <w:sz w:val="24"/>
          <w:szCs w:val="24"/>
        </w:rPr>
        <w:t xml:space="preserve">. Относительная ширина линий сверхтонкой </w:t>
      </w:r>
      <w:proofErr w:type="spellStart"/>
      <w:r w:rsidRPr="004A2EB7">
        <w:rPr>
          <w:rFonts w:ascii="Times New Roman" w:hAnsi="Times New Roman" w:cs="Times New Roman"/>
          <w:sz w:val="24"/>
          <w:szCs w:val="24"/>
        </w:rPr>
        <w:t>модовой</w:t>
      </w:r>
      <w:proofErr w:type="spellEnd"/>
      <w:r w:rsidRPr="004A2EB7">
        <w:rPr>
          <w:rFonts w:ascii="Times New Roman" w:hAnsi="Times New Roman" w:cs="Times New Roman"/>
          <w:sz w:val="24"/>
          <w:szCs w:val="24"/>
        </w:rPr>
        <w:t xml:space="preserve"> структуры оказалась равной 2×10</w:t>
      </w:r>
      <w:r w:rsidRPr="004A2EB7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4A2EB7">
        <w:rPr>
          <w:rFonts w:ascii="Times New Roman" w:hAnsi="Times New Roman" w:cs="Times New Roman"/>
          <w:sz w:val="24"/>
          <w:szCs w:val="24"/>
        </w:rPr>
        <w:t xml:space="preserve"> (140 когерентных импульсов, длина когерентности 7 км). Кроме точной характеризации излучения НЛСЭ, знание сверхтонкой структуры важно для определения режима работы оптического резонатора и спектроскопии сверхвысокого разрешения, развиваемой в настоящее время на НЛСЭ. </w:t>
      </w:r>
    </w:p>
    <w:p w:rsidR="00715C5D" w:rsidRDefault="004A2EB7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8E8178" wp14:editId="0A098DCC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932430" cy="211455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6C0" w:rsidRDefault="00715C5D" w:rsidP="00806D62">
      <w:pPr>
        <w:spacing w:after="120"/>
        <w:jc w:val="both"/>
        <w:rPr>
          <w:noProof/>
        </w:rPr>
      </w:pPr>
      <w:r w:rsidRPr="00715C5D">
        <w:rPr>
          <w:noProof/>
        </w:rPr>
        <w:t xml:space="preserve"> </w:t>
      </w:r>
      <w:r>
        <w:rPr>
          <w:noProof/>
        </w:rPr>
        <w:t xml:space="preserve">    </w:t>
      </w:r>
    </w:p>
    <w:p w:rsidR="004A2EB7" w:rsidRDefault="004A2EB7" w:rsidP="00806D62">
      <w:pPr>
        <w:spacing w:after="120"/>
        <w:jc w:val="both"/>
        <w:rPr>
          <w:noProof/>
        </w:rPr>
      </w:pPr>
    </w:p>
    <w:p w:rsidR="004A2EB7" w:rsidRDefault="004A2EB7" w:rsidP="00806D62">
      <w:pPr>
        <w:spacing w:after="120"/>
        <w:jc w:val="both"/>
        <w:rPr>
          <w:noProof/>
        </w:rPr>
      </w:pPr>
    </w:p>
    <w:p w:rsidR="004A2EB7" w:rsidRDefault="004A2EB7" w:rsidP="00806D62">
      <w:pPr>
        <w:spacing w:after="120"/>
        <w:jc w:val="both"/>
        <w:rPr>
          <w:noProof/>
        </w:rPr>
      </w:pPr>
    </w:p>
    <w:p w:rsidR="004A2EB7" w:rsidRDefault="004A2EB7" w:rsidP="00806D62">
      <w:pPr>
        <w:spacing w:after="120"/>
        <w:jc w:val="both"/>
        <w:rPr>
          <w:noProof/>
        </w:rPr>
      </w:pPr>
    </w:p>
    <w:p w:rsidR="004A2EB7" w:rsidRDefault="004A2EB7" w:rsidP="00806D62">
      <w:pPr>
        <w:spacing w:after="120"/>
        <w:jc w:val="both"/>
        <w:rPr>
          <w:noProof/>
        </w:rPr>
      </w:pPr>
    </w:p>
    <w:p w:rsidR="004A2EB7" w:rsidRDefault="004A2EB7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56C0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Рисунок: </w:t>
      </w:r>
      <w:r w:rsidR="00254BEB" w:rsidRPr="00254BEB">
        <w:rPr>
          <w:rFonts w:ascii="Times New Roman" w:hAnsi="Times New Roman" w:cs="Times New Roman"/>
          <w:sz w:val="24"/>
          <w:szCs w:val="24"/>
          <w:lang w:eastAsia="ar-SA"/>
        </w:rPr>
        <w:t xml:space="preserve">Пример сверхтонкой </w:t>
      </w:r>
      <w:proofErr w:type="spellStart"/>
      <w:r w:rsidR="00254BEB" w:rsidRPr="00254BEB">
        <w:rPr>
          <w:rFonts w:ascii="Times New Roman" w:hAnsi="Times New Roman" w:cs="Times New Roman"/>
          <w:sz w:val="24"/>
          <w:szCs w:val="24"/>
          <w:lang w:eastAsia="ar-SA"/>
        </w:rPr>
        <w:t>модовой</w:t>
      </w:r>
      <w:proofErr w:type="spellEnd"/>
      <w:r w:rsidR="00254BEB" w:rsidRPr="00254BEB">
        <w:rPr>
          <w:rFonts w:ascii="Times New Roman" w:hAnsi="Times New Roman" w:cs="Times New Roman"/>
          <w:sz w:val="24"/>
          <w:szCs w:val="24"/>
          <w:lang w:eastAsia="ar-SA"/>
        </w:rPr>
        <w:t xml:space="preserve"> структуры из трех поперечных  </w:t>
      </w:r>
      <w:proofErr w:type="spellStart"/>
      <w:r w:rsidR="00254BEB" w:rsidRPr="00254BEB">
        <w:rPr>
          <w:rFonts w:ascii="Times New Roman" w:hAnsi="Times New Roman" w:cs="Times New Roman"/>
          <w:sz w:val="24"/>
          <w:szCs w:val="24"/>
          <w:lang w:eastAsia="ar-SA"/>
        </w:rPr>
        <w:t>супермод</w:t>
      </w:r>
      <w:proofErr w:type="spellEnd"/>
      <w:r w:rsidR="00254BEB" w:rsidRPr="00254BEB">
        <w:rPr>
          <w:rFonts w:ascii="Times New Roman" w:hAnsi="Times New Roman" w:cs="Times New Roman"/>
          <w:sz w:val="24"/>
          <w:szCs w:val="24"/>
          <w:lang w:eastAsia="ar-SA"/>
        </w:rPr>
        <w:t xml:space="preserve"> (с</w:t>
      </w:r>
      <w:r w:rsidR="00254BEB">
        <w:rPr>
          <w:rFonts w:ascii="Times New Roman" w:hAnsi="Times New Roman" w:cs="Times New Roman"/>
          <w:sz w:val="24"/>
          <w:szCs w:val="24"/>
          <w:lang w:eastAsia="ar-SA"/>
        </w:rPr>
        <w:t>лева</w:t>
      </w:r>
      <w:r w:rsidR="00254BEB" w:rsidRPr="00254BEB">
        <w:rPr>
          <w:rFonts w:ascii="Times New Roman" w:hAnsi="Times New Roman" w:cs="Times New Roman"/>
          <w:sz w:val="24"/>
          <w:szCs w:val="24"/>
          <w:lang w:eastAsia="ar-SA"/>
        </w:rPr>
        <w:t>) и сигнала биений импульсов от разных внутрирезонаторных импульсов, по минимальному периоду котор</w:t>
      </w:r>
      <w:r w:rsidR="007B1358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="00254BEB" w:rsidRPr="00254BEB">
        <w:rPr>
          <w:rFonts w:ascii="Times New Roman" w:hAnsi="Times New Roman" w:cs="Times New Roman"/>
          <w:sz w:val="24"/>
          <w:szCs w:val="24"/>
          <w:lang w:eastAsia="ar-SA"/>
        </w:rPr>
        <w:t xml:space="preserve"> определяется </w:t>
      </w:r>
      <w:proofErr w:type="spellStart"/>
      <w:r w:rsidR="00254BEB" w:rsidRPr="00254BEB">
        <w:rPr>
          <w:rFonts w:ascii="Times New Roman" w:hAnsi="Times New Roman" w:cs="Times New Roman"/>
          <w:sz w:val="24"/>
          <w:szCs w:val="24"/>
          <w:lang w:eastAsia="ar-SA"/>
        </w:rPr>
        <w:t>монохроматичность</w:t>
      </w:r>
      <w:proofErr w:type="spellEnd"/>
      <w:r w:rsidR="00254BEB" w:rsidRPr="00254BEB">
        <w:rPr>
          <w:rFonts w:ascii="Times New Roman" w:hAnsi="Times New Roman" w:cs="Times New Roman"/>
          <w:sz w:val="24"/>
          <w:szCs w:val="24"/>
          <w:lang w:eastAsia="ar-SA"/>
        </w:rPr>
        <w:t xml:space="preserve"> мод (с</w:t>
      </w:r>
      <w:r w:rsidR="00254BEB">
        <w:rPr>
          <w:rFonts w:ascii="Times New Roman" w:hAnsi="Times New Roman" w:cs="Times New Roman"/>
          <w:sz w:val="24"/>
          <w:szCs w:val="24"/>
          <w:lang w:eastAsia="ar-SA"/>
        </w:rPr>
        <w:t>права</w:t>
      </w:r>
      <w:r w:rsidR="00254BEB" w:rsidRPr="00254BEB">
        <w:rPr>
          <w:rFonts w:ascii="Times New Roman" w:hAnsi="Times New Roman" w:cs="Times New Roman"/>
          <w:sz w:val="24"/>
          <w:szCs w:val="24"/>
          <w:lang w:eastAsia="ar-SA"/>
        </w:rPr>
        <w:t>)</w:t>
      </w:r>
    </w:p>
    <w:p w:rsidR="00254BEB" w:rsidRDefault="00FF25E0" w:rsidP="00254B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254BEB">
        <w:rPr>
          <w:rFonts w:ascii="Times New Roman" w:hAnsi="Times New Roman" w:cs="Times New Roman"/>
          <w:b/>
          <w:sz w:val="24"/>
          <w:szCs w:val="24"/>
        </w:rPr>
        <w:t>и</w:t>
      </w:r>
      <w:r w:rsidRPr="00715C5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15C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4BEB" w:rsidRPr="00254BEB" w:rsidRDefault="00254BEB" w:rsidP="00254B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4BEB">
        <w:rPr>
          <w:rFonts w:ascii="Times New Roman" w:hAnsi="Times New Roman" w:cs="Times New Roman"/>
          <w:sz w:val="24"/>
          <w:szCs w:val="24"/>
          <w:lang w:val="en-US"/>
        </w:rPr>
        <w:t xml:space="preserve">[1] V. </w:t>
      </w:r>
      <w:proofErr w:type="spellStart"/>
      <w:r w:rsidRPr="00254BEB">
        <w:rPr>
          <w:rFonts w:ascii="Times New Roman" w:hAnsi="Times New Roman" w:cs="Times New Roman"/>
          <w:sz w:val="24"/>
          <w:szCs w:val="24"/>
          <w:lang w:val="en-US"/>
        </w:rPr>
        <w:t>Kubarev</w:t>
      </w:r>
      <w:proofErr w:type="spellEnd"/>
      <w:r w:rsidRPr="00254BEB">
        <w:rPr>
          <w:rFonts w:ascii="Times New Roman" w:hAnsi="Times New Roman" w:cs="Times New Roman"/>
          <w:sz w:val="24"/>
          <w:szCs w:val="24"/>
          <w:lang w:val="en-US"/>
        </w:rPr>
        <w:t xml:space="preserve"> et al., “Fine and Hyperfine Structure of FEL Emission Spectra”, in 39th International Free Electron Laser Conference (FEL2019), 26-30 August 2019, Hamburg, Germany, DOI: 10.18429/JACoW-FEL2019-TUD03.</w:t>
      </w:r>
      <w:proofErr w:type="gramEnd"/>
    </w:p>
    <w:p w:rsidR="00254BEB" w:rsidRPr="00254BEB" w:rsidRDefault="00254BEB" w:rsidP="00254B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4BEB">
        <w:rPr>
          <w:rFonts w:ascii="Times New Roman" w:hAnsi="Times New Roman" w:cs="Times New Roman"/>
          <w:sz w:val="24"/>
          <w:szCs w:val="24"/>
          <w:lang w:val="en-US"/>
        </w:rPr>
        <w:t xml:space="preserve">[2] V.V. </w:t>
      </w:r>
      <w:proofErr w:type="spellStart"/>
      <w:r w:rsidRPr="00254BEB">
        <w:rPr>
          <w:rFonts w:ascii="Times New Roman" w:hAnsi="Times New Roman" w:cs="Times New Roman"/>
          <w:sz w:val="24"/>
          <w:szCs w:val="24"/>
          <w:lang w:val="en-US"/>
        </w:rPr>
        <w:t>Kubarev</w:t>
      </w:r>
      <w:proofErr w:type="spellEnd"/>
      <w:r w:rsidRPr="00254B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4BEB">
        <w:rPr>
          <w:rFonts w:ascii="Times New Roman" w:hAnsi="Times New Roman" w:cs="Times New Roman"/>
          <w:sz w:val="24"/>
          <w:szCs w:val="24"/>
          <w:lang w:val="en-US"/>
        </w:rPr>
        <w:t>Ya.V</w:t>
      </w:r>
      <w:proofErr w:type="spellEnd"/>
      <w:r w:rsidRPr="00254B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54BEB">
        <w:rPr>
          <w:rFonts w:ascii="Times New Roman" w:hAnsi="Times New Roman" w:cs="Times New Roman"/>
          <w:sz w:val="24"/>
          <w:szCs w:val="24"/>
          <w:lang w:val="en-US"/>
        </w:rPr>
        <w:t>Getmanov</w:t>
      </w:r>
      <w:proofErr w:type="spellEnd"/>
      <w:r w:rsidRPr="00254BEB">
        <w:rPr>
          <w:rFonts w:ascii="Times New Roman" w:hAnsi="Times New Roman" w:cs="Times New Roman"/>
          <w:sz w:val="24"/>
          <w:szCs w:val="24"/>
          <w:lang w:val="en-US"/>
        </w:rPr>
        <w:t xml:space="preserve">, O.A. Shevchenko, “Radiation stability and hyperfine mode structure of the terahertz </w:t>
      </w:r>
      <w:proofErr w:type="spellStart"/>
      <w:r w:rsidRPr="00254BEB">
        <w:rPr>
          <w:rFonts w:ascii="Times New Roman" w:hAnsi="Times New Roman" w:cs="Times New Roman"/>
          <w:sz w:val="24"/>
          <w:szCs w:val="24"/>
          <w:lang w:val="en-US"/>
        </w:rPr>
        <w:t>NovoFEL</w:t>
      </w:r>
      <w:proofErr w:type="spellEnd"/>
      <w:r w:rsidRPr="00254BEB">
        <w:rPr>
          <w:rFonts w:ascii="Times New Roman" w:hAnsi="Times New Roman" w:cs="Times New Roman"/>
          <w:sz w:val="24"/>
          <w:szCs w:val="24"/>
          <w:lang w:val="en-US"/>
        </w:rPr>
        <w:t>”, AIP Conference Proceedings, SYNCHROTRON AND FREE ELECTRON LASER RADIATION: Generation and Application (SFR-2020), 020003 (2020); https://doi.org/10.1063/5.0030503.</w:t>
      </w:r>
    </w:p>
    <w:p w:rsidR="001F6164" w:rsidRPr="00E9195A" w:rsidRDefault="00E9195A" w:rsidP="00254B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9195A">
        <w:rPr>
          <w:rFonts w:ascii="Times New Roman" w:hAnsi="Times New Roman" w:cs="Times New Roman"/>
          <w:sz w:val="24"/>
          <w:szCs w:val="24"/>
          <w:lang w:val="en-US"/>
        </w:rPr>
        <w:t xml:space="preserve">Грант </w:t>
      </w:r>
      <w:proofErr w:type="spellStart"/>
      <w:r w:rsidRPr="00E9195A">
        <w:rPr>
          <w:rFonts w:ascii="Times New Roman" w:hAnsi="Times New Roman" w:cs="Times New Roman"/>
          <w:sz w:val="24"/>
          <w:szCs w:val="24"/>
          <w:lang w:val="en-US"/>
        </w:rPr>
        <w:t>Минобрнауи</w:t>
      </w:r>
      <w:proofErr w:type="spellEnd"/>
      <w:r w:rsidRPr="00E91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195A">
        <w:rPr>
          <w:rFonts w:ascii="Times New Roman" w:hAnsi="Times New Roman" w:cs="Times New Roman"/>
          <w:sz w:val="24"/>
          <w:szCs w:val="24"/>
          <w:lang w:val="en-US"/>
        </w:rPr>
        <w:t>RFMEFI62119X0022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sectPr w:rsidR="001F6164" w:rsidRPr="00E9195A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A"/>
    <w:rsid w:val="00026B77"/>
    <w:rsid w:val="00032A33"/>
    <w:rsid w:val="00065DE6"/>
    <w:rsid w:val="000B36CD"/>
    <w:rsid w:val="000D3846"/>
    <w:rsid w:val="00124F97"/>
    <w:rsid w:val="00132923"/>
    <w:rsid w:val="00156F66"/>
    <w:rsid w:val="001B28A5"/>
    <w:rsid w:val="001F6164"/>
    <w:rsid w:val="00254BEB"/>
    <w:rsid w:val="0035269A"/>
    <w:rsid w:val="003844FC"/>
    <w:rsid w:val="00394814"/>
    <w:rsid w:val="003D0F0F"/>
    <w:rsid w:val="00437EE2"/>
    <w:rsid w:val="004607BB"/>
    <w:rsid w:val="004A2EB7"/>
    <w:rsid w:val="004C0AD8"/>
    <w:rsid w:val="004F343A"/>
    <w:rsid w:val="0050269B"/>
    <w:rsid w:val="00510FF8"/>
    <w:rsid w:val="00521F6F"/>
    <w:rsid w:val="00536F2E"/>
    <w:rsid w:val="005437DF"/>
    <w:rsid w:val="005F5D3A"/>
    <w:rsid w:val="00640CC7"/>
    <w:rsid w:val="0069607E"/>
    <w:rsid w:val="006E5321"/>
    <w:rsid w:val="006F2ADA"/>
    <w:rsid w:val="00715C5D"/>
    <w:rsid w:val="00742BAB"/>
    <w:rsid w:val="00742F29"/>
    <w:rsid w:val="00761629"/>
    <w:rsid w:val="00784FA1"/>
    <w:rsid w:val="007B1358"/>
    <w:rsid w:val="007B34B9"/>
    <w:rsid w:val="007C7EAC"/>
    <w:rsid w:val="007E7687"/>
    <w:rsid w:val="00806D62"/>
    <w:rsid w:val="00807F8C"/>
    <w:rsid w:val="00836E30"/>
    <w:rsid w:val="00956FBA"/>
    <w:rsid w:val="009B4DB7"/>
    <w:rsid w:val="009C27DD"/>
    <w:rsid w:val="00A54C5E"/>
    <w:rsid w:val="00A755F2"/>
    <w:rsid w:val="00AE42A0"/>
    <w:rsid w:val="00B56374"/>
    <w:rsid w:val="00B632E1"/>
    <w:rsid w:val="00B9716A"/>
    <w:rsid w:val="00BB1FD1"/>
    <w:rsid w:val="00BB6E7F"/>
    <w:rsid w:val="00BC551C"/>
    <w:rsid w:val="00C800B1"/>
    <w:rsid w:val="00C86C9A"/>
    <w:rsid w:val="00CC63CE"/>
    <w:rsid w:val="00D012BF"/>
    <w:rsid w:val="00D021E2"/>
    <w:rsid w:val="00D30102"/>
    <w:rsid w:val="00D73A05"/>
    <w:rsid w:val="00DF0F65"/>
    <w:rsid w:val="00E14F25"/>
    <w:rsid w:val="00E14F63"/>
    <w:rsid w:val="00E9195A"/>
    <w:rsid w:val="00F62657"/>
    <w:rsid w:val="00F854A6"/>
    <w:rsid w:val="00F85EF5"/>
    <w:rsid w:val="00FB56C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Пользователь Windows</cp:lastModifiedBy>
  <cp:revision>6</cp:revision>
  <cp:lastPrinted>2018-11-22T04:41:00Z</cp:lastPrinted>
  <dcterms:created xsi:type="dcterms:W3CDTF">2020-12-02T14:09:00Z</dcterms:created>
  <dcterms:modified xsi:type="dcterms:W3CDTF">2020-12-03T16:27:00Z</dcterms:modified>
</cp:coreProperties>
</file>