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9EFA5" w14:textId="77777777" w:rsidR="00A32E69" w:rsidRDefault="00A32E69" w:rsidP="00A32E6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E6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Изучение динамики процесса е</w:t>
      </w:r>
      <w:r w:rsidRPr="00A32E69">
        <w:rPr>
          <w:rFonts w:ascii="Times New Roman" w:eastAsia="Times New Roman" w:hAnsi="Times New Roman" w:cs="Times New Roman"/>
          <w:b/>
          <w:color w:val="222222"/>
          <w:sz w:val="24"/>
          <w:szCs w:val="24"/>
          <w:vertAlign w:val="superscript"/>
          <w:lang w:eastAsia="ru-RU"/>
        </w:rPr>
        <w:t>+</w:t>
      </w:r>
      <w:r w:rsidRPr="00A32E6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e</w:t>
      </w:r>
      <w:r w:rsidRPr="00A32E69">
        <w:rPr>
          <w:rFonts w:ascii="Times New Roman" w:eastAsia="Times New Roman" w:hAnsi="Times New Roman" w:cs="Times New Roman"/>
          <w:b/>
          <w:color w:val="222222"/>
          <w:sz w:val="24"/>
          <w:szCs w:val="24"/>
          <w:vertAlign w:val="superscript"/>
          <w:lang w:eastAsia="ru-RU"/>
        </w:rPr>
        <w:t>–</w:t>
      </w:r>
      <w:r w:rsidRPr="00A32E6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→ π</w:t>
      </w:r>
      <w:r w:rsidRPr="00A32E69">
        <w:rPr>
          <w:rFonts w:ascii="Times New Roman" w:eastAsia="Times New Roman" w:hAnsi="Times New Roman" w:cs="Times New Roman"/>
          <w:b/>
          <w:color w:val="222222"/>
          <w:sz w:val="24"/>
          <w:szCs w:val="24"/>
          <w:vertAlign w:val="superscript"/>
          <w:lang w:eastAsia="ru-RU"/>
        </w:rPr>
        <w:t>+</w:t>
      </w:r>
      <w:r w:rsidRPr="00A32E6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π</w:t>
      </w:r>
      <w:r w:rsidRPr="00A32E69">
        <w:rPr>
          <w:rFonts w:ascii="Times New Roman" w:eastAsia="Times New Roman" w:hAnsi="Times New Roman" w:cs="Times New Roman"/>
          <w:b/>
          <w:color w:val="222222"/>
          <w:sz w:val="24"/>
          <w:szCs w:val="24"/>
          <w:vertAlign w:val="superscript"/>
          <w:lang w:eastAsia="ru-RU"/>
        </w:rPr>
        <w:t>–</w:t>
      </w:r>
      <w:r w:rsidRPr="00A32E6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π</w:t>
      </w:r>
      <w:r w:rsidRPr="00A32E69">
        <w:rPr>
          <w:rFonts w:ascii="Times New Roman" w:eastAsia="Times New Roman" w:hAnsi="Times New Roman" w:cs="Times New Roman"/>
          <w:b/>
          <w:color w:val="222222"/>
          <w:sz w:val="24"/>
          <w:szCs w:val="24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на детекторе СНД</w:t>
      </w:r>
    </w:p>
    <w:p w14:paraId="196B53E7" w14:textId="77777777" w:rsidR="00A32E69" w:rsidRPr="0082273F" w:rsidRDefault="00A32E69" w:rsidP="0082273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A32E69">
        <w:rPr>
          <w:rFonts w:ascii="Times New Roman" w:eastAsia="Calibri" w:hAnsi="Times New Roman" w:cs="Times New Roman"/>
          <w:sz w:val="24"/>
          <w:szCs w:val="24"/>
        </w:rPr>
        <w:t>Институт ядерной физики им. Г. И. Будкера СО РАН</w:t>
      </w:r>
    </w:p>
    <w:p w14:paraId="457E78EB" w14:textId="09E917D6" w:rsidR="00A32E69" w:rsidRPr="00A32E69" w:rsidRDefault="00042F09" w:rsidP="00A32E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32E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Авторы:</w:t>
      </w:r>
      <w:r w:rsidRPr="007979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коллаборация</w:t>
      </w:r>
      <w:r w:rsidR="008227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СНД.</w:t>
      </w:r>
    </w:p>
    <w:p w14:paraId="1FF1AB76" w14:textId="77777777" w:rsidR="005A11D6" w:rsidRDefault="00E917A0" w:rsidP="00097380">
      <w:pPr>
        <w:spacing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D091B31" wp14:editId="0164F328">
            <wp:simplePos x="0" y="0"/>
            <wp:positionH relativeFrom="column">
              <wp:posOffset>2910840</wp:posOffset>
            </wp:positionH>
            <wp:positionV relativeFrom="page">
              <wp:posOffset>2981325</wp:posOffset>
            </wp:positionV>
            <wp:extent cx="1905000" cy="1905000"/>
            <wp:effectExtent l="0" t="0" r="0" b="0"/>
            <wp:wrapTopAndBottom/>
            <wp:docPr id="1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17A0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18D0FC88" wp14:editId="2474AD53">
            <wp:simplePos x="0" y="0"/>
            <wp:positionH relativeFrom="column">
              <wp:posOffset>1005840</wp:posOffset>
            </wp:positionH>
            <wp:positionV relativeFrom="paragraph">
              <wp:posOffset>1470660</wp:posOffset>
            </wp:positionV>
            <wp:extent cx="1905000" cy="1905000"/>
            <wp:effectExtent l="0" t="0" r="0" b="0"/>
            <wp:wrapTopAndBottom/>
            <wp:docPr id="1" name="Рисунок 1" descr="C:\TanyaD\3pi-work\Seminar\kinepc-p8-dalnew1-v2e.e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anyaD\3pi-work\Seminar\kinepc-p8-dalnew1-v2e.ep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03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A32E69" w:rsidRPr="002E2C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0973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энергетической области </w:t>
      </w:r>
      <w:r w:rsidR="00DC03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1.1–</w:t>
      </w:r>
      <w:r w:rsidR="00A32E69" w:rsidRPr="002E2C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2.0 ГэВ, где рождаются возбужденные векто</w:t>
      </w:r>
      <w:r w:rsidR="00DC03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рные резонансы ω(1420) и ω</w:t>
      </w:r>
      <w:r w:rsidR="00A32E69" w:rsidRPr="002E2C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(1680), впервые</w:t>
      </w:r>
      <w:r w:rsidR="00DC03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проведен анализ распределения Д</w:t>
      </w:r>
      <w:r w:rsidR="00A32E69" w:rsidRPr="002E2C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алица для процесса</w:t>
      </w:r>
      <w:r w:rsidR="00DC03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bookmarkStart w:id="0" w:name="_Hlk57802082"/>
      <w:r w:rsidR="00DC034C" w:rsidRPr="00DC03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="00DC034C" w:rsidRPr="00DC034C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+</w:t>
      </w:r>
      <w:r w:rsidR="00DC034C" w:rsidRPr="00DC03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e</w:t>
      </w:r>
      <w:r w:rsidR="00DC034C" w:rsidRPr="00DC034C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–</w:t>
      </w:r>
      <w:r w:rsidR="00DC034C" w:rsidRPr="00DC03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→ π</w:t>
      </w:r>
      <w:r w:rsidR="00DC034C" w:rsidRPr="00DC034C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+</w:t>
      </w:r>
      <w:r w:rsidR="00DC034C" w:rsidRPr="00DC03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π</w:t>
      </w:r>
      <w:r w:rsidR="00DC034C" w:rsidRPr="00DC034C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–</w:t>
      </w:r>
      <w:r w:rsidR="00DC034C" w:rsidRPr="00DC03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π</w:t>
      </w:r>
      <w:r w:rsidR="00DC034C" w:rsidRPr="00DC034C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0</w:t>
      </w:r>
      <w:r w:rsidR="00A32E69" w:rsidRPr="002E2C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bookmarkEnd w:id="0"/>
      <w:r w:rsidR="00A32E69" w:rsidRPr="002E2C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Ниже 1.5 ГэВ доминирующим промежуточным состоянием в реакции </w:t>
      </w:r>
      <w:r w:rsidR="00DC034C" w:rsidRPr="00DC03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="00DC034C" w:rsidRPr="00DC034C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+</w:t>
      </w:r>
      <w:r w:rsidR="00DC034C" w:rsidRPr="00DC03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e</w:t>
      </w:r>
      <w:r w:rsidR="00DC034C" w:rsidRPr="00DC034C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–</w:t>
      </w:r>
      <w:r w:rsidR="00DC034C" w:rsidRPr="00DC03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→ π</w:t>
      </w:r>
      <w:r w:rsidR="00DC034C" w:rsidRPr="00DC034C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+</w:t>
      </w:r>
      <w:r w:rsidR="00DC034C" w:rsidRPr="00DC03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π</w:t>
      </w:r>
      <w:r w:rsidR="00DC034C" w:rsidRPr="00DC034C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–</w:t>
      </w:r>
      <w:r w:rsidR="00DC034C" w:rsidRPr="00DC03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π</w:t>
      </w:r>
      <w:r w:rsidR="00DC034C" w:rsidRPr="00DC034C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0</w:t>
      </w:r>
      <w:r w:rsidR="00DC034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A32E69" w:rsidRPr="002E2C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является </w:t>
      </w:r>
      <w:r w:rsidR="00DC03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ρ</w:t>
      </w:r>
      <w:r w:rsidR="00A32E69" w:rsidRPr="002E2C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(770)</w:t>
      </w:r>
      <w:r w:rsidR="00DC03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π</w:t>
      </w:r>
      <w:r w:rsidR="00A32E69" w:rsidRPr="002E2C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небольшой примесью </w:t>
      </w:r>
      <w:r w:rsidR="00DC03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ω</w:t>
      </w:r>
      <w:r w:rsidR="00A32E69" w:rsidRPr="002E2C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(782)</w:t>
      </w:r>
      <w:r w:rsidR="00DC03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π</w:t>
      </w:r>
      <w:r w:rsidR="00A32E69" w:rsidRPr="002E2C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Однако в области резонанса </w:t>
      </w:r>
      <w:r w:rsidR="00DC03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ω</w:t>
      </w:r>
      <w:r w:rsidR="00A32E69" w:rsidRPr="002E2C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(1680) был обнаружен значительный вклад механизма </w:t>
      </w:r>
      <w:r w:rsidR="00DC034C" w:rsidRPr="00DC03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="00DC034C" w:rsidRPr="00DC034C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+</w:t>
      </w:r>
      <w:r w:rsidR="00DC034C" w:rsidRPr="00DC03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e</w:t>
      </w:r>
      <w:r w:rsidR="00DC034C" w:rsidRPr="00DC034C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–</w:t>
      </w:r>
      <w:r w:rsidR="00DC034C" w:rsidRPr="00DC03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→</w:t>
      </w:r>
      <w:r w:rsidR="00A32E69" w:rsidRPr="002E2C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C03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ρ(1450</w:t>
      </w:r>
      <w:r w:rsidR="00DC034C" w:rsidRPr="002E2C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 w:rsidR="00DC03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π.</w:t>
      </w:r>
      <w:r w:rsidR="00DC034C" w:rsidRPr="002E2C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32E69" w:rsidRPr="002E2C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Таким образом, установлено, что резонанс </w:t>
      </w:r>
      <w:r w:rsidR="000973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ω(1420) </w:t>
      </w:r>
      <w:r w:rsidR="00A32E69" w:rsidRPr="002E2C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распадается через промежуточное состояние </w:t>
      </w:r>
      <w:r w:rsidR="00DC03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ρ</w:t>
      </w:r>
      <w:r w:rsidR="00DC034C" w:rsidRPr="002E2C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(770)</w:t>
      </w:r>
      <w:r w:rsidR="00DC03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π</w:t>
      </w:r>
      <w:r w:rsidR="00A32E69" w:rsidRPr="002E2C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а резонанс</w:t>
      </w:r>
      <w:r w:rsidR="00097380" w:rsidRPr="000973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973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ω</w:t>
      </w:r>
      <w:r w:rsidR="00097380" w:rsidRPr="002E2C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(1680)</w:t>
      </w:r>
      <w:r w:rsidR="000973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</w:t>
      </w:r>
      <w:r w:rsidR="00A32E69" w:rsidRPr="002E2C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преимущественно через  </w:t>
      </w:r>
      <w:r w:rsidR="000973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ρ(1450</w:t>
      </w:r>
      <w:r w:rsidR="00097380" w:rsidRPr="002E2C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 w:rsidR="000973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π.</w:t>
      </w:r>
    </w:p>
    <w:p w14:paraId="154B8A6A" w14:textId="7FFC1E17" w:rsidR="00A87397" w:rsidRPr="0036580B" w:rsidRDefault="00E917A0" w:rsidP="0036580B">
      <w:pPr>
        <w:spacing w:line="276" w:lineRule="auto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B2A05CF" wp14:editId="182733A2">
            <wp:simplePos x="0" y="0"/>
            <wp:positionH relativeFrom="column">
              <wp:posOffset>1329690</wp:posOffset>
            </wp:positionH>
            <wp:positionV relativeFrom="paragraph">
              <wp:posOffset>3206750</wp:posOffset>
            </wp:positionV>
            <wp:extent cx="3467100" cy="2309495"/>
            <wp:effectExtent l="0" t="0" r="0" b="0"/>
            <wp:wrapTopAndBottom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309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7397" w:rsidRPr="0036580B">
        <w:rPr>
          <w:rFonts w:ascii="Times New Roman" w:hAnsi="Times New Roman" w:cs="Times New Roman"/>
          <w:noProof/>
          <w:sz w:val="24"/>
          <w:szCs w:val="24"/>
          <w:lang w:eastAsia="ru-RU"/>
        </w:rPr>
        <w:t>Рисунок</w:t>
      </w:r>
      <w:r w:rsidR="00042F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1</w:t>
      </w:r>
      <w:r w:rsidR="00A87397" w:rsidRPr="0036580B"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  <w:r w:rsidR="00A87397">
        <w:rPr>
          <w:noProof/>
          <w:lang w:eastAsia="ru-RU"/>
        </w:rPr>
        <w:t xml:space="preserve"> </w:t>
      </w:r>
      <w:r w:rsidR="0079791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Проекция </w:t>
      </w:r>
      <w:r w:rsidR="00A87397" w:rsidRPr="0036580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распределения </w:t>
      </w:r>
      <w:r w:rsidR="00042F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Далица </w:t>
      </w:r>
      <w:r w:rsidR="00A87397" w:rsidRPr="0036580B">
        <w:rPr>
          <w:rFonts w:ascii="Times New Roman" w:hAnsi="Times New Roman" w:cs="Times New Roman"/>
          <w:noProof/>
          <w:sz w:val="24"/>
          <w:szCs w:val="24"/>
          <w:lang w:eastAsia="ru-RU"/>
        </w:rPr>
        <w:t>(слева) и спектр инвариантных масс</w:t>
      </w:r>
      <w:r w:rsidR="007222B8" w:rsidRPr="007222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222B8" w:rsidRPr="00DC03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π</w:t>
      </w:r>
      <w:r w:rsidR="007222B8" w:rsidRPr="00DC034C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+</w:t>
      </w:r>
      <w:r w:rsidR="007222B8" w:rsidRPr="00DC03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π</w:t>
      </w:r>
      <w:r w:rsidR="007222B8" w:rsidRPr="00DC034C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–</w:t>
      </w:r>
      <w:r w:rsidR="007222B8" w:rsidRPr="0036580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A87397" w:rsidRPr="0036580B">
        <w:rPr>
          <w:rFonts w:ascii="Times New Roman" w:hAnsi="Times New Roman" w:cs="Times New Roman"/>
          <w:noProof/>
          <w:sz w:val="24"/>
          <w:szCs w:val="24"/>
          <w:lang w:eastAsia="ru-RU"/>
        </w:rPr>
        <w:t>(справа) для диапазона энергий 1.65–1.68 ГэВ. Точки с ошибками – экспериментальные данные, сплошная линия –</w:t>
      </w:r>
      <w:r w:rsidR="007222B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результат аппроксимации</w:t>
      </w:r>
      <w:r w:rsidR="0036580B" w:rsidRPr="0036580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пунктир – </w:t>
      </w:r>
      <w:r w:rsidR="00A87397" w:rsidRPr="0036580B">
        <w:rPr>
          <w:rFonts w:ascii="Times New Roman" w:hAnsi="Times New Roman" w:cs="Times New Roman"/>
          <w:noProof/>
          <w:sz w:val="24"/>
          <w:szCs w:val="24"/>
          <w:lang w:eastAsia="ru-RU"/>
        </w:rPr>
        <w:t>вклад</w:t>
      </w:r>
      <w:r w:rsidR="00A87397" w:rsidRPr="00365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222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механизма </w:t>
      </w:r>
      <w:r w:rsidR="00A87397" w:rsidRPr="00365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ρ(770)π, штрих-пунктир</w:t>
      </w:r>
      <w:r w:rsidR="007222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</w:t>
      </w:r>
      <w:r w:rsidR="00042F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87397" w:rsidRPr="00365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ρ(1450)π, заполне</w:t>
      </w:r>
      <w:r w:rsidR="00365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</w:t>
      </w:r>
      <w:r w:rsidR="00A87397" w:rsidRPr="00365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ная </w:t>
      </w:r>
      <w:r w:rsidR="0079791E" w:rsidRPr="00365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гистограмма</w:t>
      </w:r>
      <w:r w:rsidR="007222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</w:t>
      </w:r>
      <w:r w:rsidR="00A87397" w:rsidRPr="00365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ω(782)π</w:t>
      </w:r>
      <w:r w:rsidR="007979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синя</w:t>
      </w:r>
      <w:r w:rsidR="00A87397" w:rsidRPr="00365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я – вклад от интерференции между ρ(770)π и ρ(1450)π, красная </w:t>
      </w:r>
      <w:r w:rsidR="00365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– интерференция между </w:t>
      </w:r>
      <w:r w:rsidR="0036580B" w:rsidRPr="00365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ω(782)π</w:t>
      </w:r>
      <w:r w:rsidR="00365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</w:t>
      </w:r>
      <w:r w:rsidR="0036580B" w:rsidRPr="00365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ρ(770</w:t>
      </w:r>
      <w:r w:rsidR="00365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,1450</w:t>
      </w:r>
      <w:r w:rsidR="0036580B" w:rsidRPr="00365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)π</w:t>
      </w:r>
      <w:r w:rsidR="00365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0E09AEFF" w14:textId="29D67D9E" w:rsidR="005A11D6" w:rsidRDefault="0036580B" w:rsidP="00097380">
      <w:pPr>
        <w:spacing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Рисунок</w:t>
      </w:r>
      <w:r w:rsidR="00042F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Измеренная энергетическая зависимость </w:t>
      </w:r>
      <w:r w:rsidR="00042F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сечений процессов </w:t>
      </w:r>
      <w:r w:rsidR="00042F09" w:rsidRPr="00DC03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="00042F09" w:rsidRPr="00DC034C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+</w:t>
      </w:r>
      <w:r w:rsidR="00042F09" w:rsidRPr="00DC03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e</w:t>
      </w:r>
      <w:r w:rsidR="00042F09" w:rsidRPr="00DC034C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–</w:t>
      </w:r>
      <w:r w:rsidR="00042F09" w:rsidRPr="00DC03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→</w:t>
      </w:r>
      <w:r w:rsidRPr="00365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ρ(770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 w:rsidRPr="00365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π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Pr="00365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(1450</w:t>
      </w:r>
      <w:r w:rsidRPr="00365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)π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</w:t>
      </w:r>
      <w:r w:rsidRPr="003658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ω(782)π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042F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Кривая показывает полное сечение</w:t>
      </w:r>
      <w:r w:rsidR="00042F09" w:rsidRPr="00042F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42F09" w:rsidRPr="00DC03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="00042F09" w:rsidRPr="00DC034C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+</w:t>
      </w:r>
      <w:r w:rsidR="00042F09" w:rsidRPr="00DC03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e</w:t>
      </w:r>
      <w:r w:rsidR="00042F09" w:rsidRPr="00DC034C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–</w:t>
      </w:r>
      <w:r w:rsidR="00042F09" w:rsidRPr="00DC03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→ π</w:t>
      </w:r>
      <w:r w:rsidR="00042F09" w:rsidRPr="00DC034C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+</w:t>
      </w:r>
      <w:r w:rsidR="00042F09" w:rsidRPr="00DC03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π</w:t>
      </w:r>
      <w:r w:rsidR="00042F09" w:rsidRPr="00DC034C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–</w:t>
      </w:r>
      <w:r w:rsidR="00042F09" w:rsidRPr="00DC03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π</w:t>
      </w:r>
      <w:r w:rsidR="00042F09" w:rsidRPr="00DC034C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0</w:t>
      </w:r>
      <w:r w:rsidR="00042F09" w:rsidRPr="002E2C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248B1FBD" w14:textId="77777777" w:rsidR="00E917A0" w:rsidRDefault="005A11D6" w:rsidP="005A11D6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A11D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Публикация</w:t>
      </w:r>
      <w:r w:rsidRPr="006816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ru-RU"/>
        </w:rPr>
        <w:t>:</w:t>
      </w:r>
      <w:r w:rsidRPr="006816CA">
        <w:rPr>
          <w:color w:val="000000"/>
          <w:sz w:val="27"/>
          <w:szCs w:val="27"/>
          <w:lang w:val="en-US"/>
        </w:rPr>
        <w:t xml:space="preserve"> </w:t>
      </w:r>
      <w:r w:rsidRPr="005A11D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Achasov</w:t>
      </w:r>
      <w:r w:rsidRPr="006816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5A11D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6816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5A11D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r w:rsidRPr="006816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Pr="005A11D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et</w:t>
      </w:r>
      <w:r w:rsidRPr="006816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Pr="005A11D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</w:t>
      </w:r>
      <w:r w:rsidRPr="006816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.,</w:t>
      </w:r>
      <w:r w:rsidRPr="005A11D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hyperlink r:id="rId8" w:history="1">
        <w:r w:rsidRPr="005A11D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 xml:space="preserve">Study of dynamics of the process </w:t>
        </w:r>
        <w:bookmarkStart w:id="1" w:name="_Hlk57802049"/>
        <w:r w:rsidRPr="005A11D6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е</w:t>
        </w:r>
        <w:r w:rsidRPr="005A11D6">
          <w:rPr>
            <w:rFonts w:ascii="Times New Roman" w:eastAsia="Times New Roman" w:hAnsi="Times New Roman" w:cs="Times New Roman"/>
            <w:color w:val="222222"/>
            <w:sz w:val="24"/>
            <w:szCs w:val="24"/>
            <w:vertAlign w:val="superscript"/>
            <w:lang w:val="en-US" w:eastAsia="ru-RU"/>
          </w:rPr>
          <w:t>+</w:t>
        </w:r>
        <w:r w:rsidRPr="005A11D6">
          <w:rPr>
            <w:rFonts w:ascii="Times New Roman" w:eastAsia="Times New Roman" w:hAnsi="Times New Roman" w:cs="Times New Roman"/>
            <w:color w:val="222222"/>
            <w:sz w:val="24"/>
            <w:szCs w:val="24"/>
            <w:lang w:val="en-US" w:eastAsia="ru-RU"/>
          </w:rPr>
          <w:t>e</w:t>
        </w:r>
        <w:r w:rsidRPr="005A11D6">
          <w:rPr>
            <w:rFonts w:ascii="Times New Roman" w:eastAsia="Times New Roman" w:hAnsi="Times New Roman" w:cs="Times New Roman"/>
            <w:color w:val="222222"/>
            <w:sz w:val="24"/>
            <w:szCs w:val="24"/>
            <w:vertAlign w:val="superscript"/>
            <w:lang w:val="en-US" w:eastAsia="ru-RU"/>
          </w:rPr>
          <w:t>–</w:t>
        </w:r>
        <w:r w:rsidRPr="005A11D6">
          <w:rPr>
            <w:rFonts w:ascii="Times New Roman" w:eastAsia="Times New Roman" w:hAnsi="Times New Roman" w:cs="Times New Roman"/>
            <w:color w:val="222222"/>
            <w:sz w:val="24"/>
            <w:szCs w:val="24"/>
            <w:lang w:val="en-US" w:eastAsia="ru-RU"/>
          </w:rPr>
          <w:t xml:space="preserve"> → </w:t>
        </w:r>
        <w:r w:rsidRPr="005A11D6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π</w:t>
        </w:r>
        <w:r w:rsidRPr="005A11D6">
          <w:rPr>
            <w:rFonts w:ascii="Times New Roman" w:eastAsia="Times New Roman" w:hAnsi="Times New Roman" w:cs="Times New Roman"/>
            <w:color w:val="222222"/>
            <w:sz w:val="24"/>
            <w:szCs w:val="24"/>
            <w:vertAlign w:val="superscript"/>
            <w:lang w:val="en-US" w:eastAsia="ru-RU"/>
          </w:rPr>
          <w:t>+</w:t>
        </w:r>
        <w:r w:rsidRPr="005A11D6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π</w:t>
        </w:r>
        <w:r w:rsidRPr="005A11D6">
          <w:rPr>
            <w:rFonts w:ascii="Times New Roman" w:eastAsia="Times New Roman" w:hAnsi="Times New Roman" w:cs="Times New Roman"/>
            <w:color w:val="222222"/>
            <w:sz w:val="24"/>
            <w:szCs w:val="24"/>
            <w:vertAlign w:val="superscript"/>
            <w:lang w:val="en-US" w:eastAsia="ru-RU"/>
          </w:rPr>
          <w:t>–</w:t>
        </w:r>
        <w:r w:rsidRPr="005A11D6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π</w:t>
        </w:r>
        <w:r w:rsidRPr="005A11D6">
          <w:rPr>
            <w:rFonts w:ascii="Times New Roman" w:eastAsia="Times New Roman" w:hAnsi="Times New Roman" w:cs="Times New Roman"/>
            <w:color w:val="222222"/>
            <w:sz w:val="24"/>
            <w:szCs w:val="24"/>
            <w:vertAlign w:val="superscript"/>
            <w:lang w:val="en-US" w:eastAsia="ru-RU"/>
          </w:rPr>
          <w:t>0</w:t>
        </w:r>
        <w:r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 xml:space="preserve"> </w:t>
        </w:r>
        <w:bookmarkEnd w:id="1"/>
        <w:r w:rsidRPr="005A11D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in the energy range 1.15</w:t>
        </w:r>
        <w:r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─</w:t>
        </w:r>
        <w:r w:rsidRPr="005A11D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2.00 GeV</w:t>
        </w:r>
      </w:hyperlink>
      <w:r w:rsidRPr="005A11D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Eur.Phys.J.C </w:t>
      </w:r>
      <w:r w:rsidRPr="005A11D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80</w:t>
      </w:r>
      <w:r w:rsidRPr="005A11D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(2020), 993.</w:t>
      </w:r>
    </w:p>
    <w:p w14:paraId="084D6ADB" w14:textId="1EA24C45" w:rsidR="0082273F" w:rsidRPr="0079791E" w:rsidRDefault="0082273F" w:rsidP="005A11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Государственное задание</w:t>
      </w:r>
      <w:r w:rsidRPr="0079791E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79791E">
        <w:rPr>
          <w:rFonts w:ascii="Times New Roman" w:hAnsi="Times New Roman" w:cs="Times New Roman"/>
          <w:sz w:val="24"/>
          <w:szCs w:val="24"/>
          <w:lang w:eastAsia="ar-SA"/>
        </w:rPr>
        <w:t>т</w:t>
      </w:r>
      <w:r w:rsidR="0079791E" w:rsidRPr="00FF25E0">
        <w:rPr>
          <w:rFonts w:ascii="Times New Roman" w:hAnsi="Times New Roman" w:cs="Times New Roman"/>
          <w:sz w:val="24"/>
          <w:szCs w:val="24"/>
          <w:lang w:eastAsia="ar-SA"/>
        </w:rPr>
        <w:t>ема №</w:t>
      </w:r>
      <w:r w:rsidR="0079791E" w:rsidRPr="0079791E">
        <w:rPr>
          <w:rFonts w:ascii="Times New Roman" w:hAnsi="Times New Roman" w:cs="Times New Roman"/>
          <w:sz w:val="24"/>
          <w:szCs w:val="24"/>
          <w:lang w:eastAsia="ar-SA"/>
        </w:rPr>
        <w:t xml:space="preserve"> 15.2.3</w:t>
      </w:r>
      <w:r w:rsidR="0079791E">
        <w:rPr>
          <w:rFonts w:ascii="Times New Roman" w:hAnsi="Times New Roman" w:cs="Times New Roman"/>
          <w:sz w:val="24"/>
          <w:szCs w:val="24"/>
          <w:lang w:eastAsia="ar-SA"/>
        </w:rPr>
        <w:t xml:space="preserve">, Исследования электромагнитной структуры легких адронов и ядер;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грант </w:t>
      </w:r>
      <w:r w:rsidR="00042F09">
        <w:rPr>
          <w:rFonts w:ascii="Times New Roman" w:hAnsi="Times New Roman" w:cs="Times New Roman"/>
          <w:sz w:val="24"/>
          <w:szCs w:val="24"/>
          <w:lang w:eastAsia="ar-SA"/>
        </w:rPr>
        <w:t>РФФИ</w:t>
      </w:r>
      <w:r w:rsidR="00042F09" w:rsidRPr="0082273F">
        <w:t xml:space="preserve"> </w:t>
      </w:r>
      <w:r w:rsidR="00042F09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82273F">
        <w:rPr>
          <w:rFonts w:ascii="Times New Roman" w:hAnsi="Times New Roman" w:cs="Times New Roman"/>
          <w:sz w:val="24"/>
          <w:szCs w:val="24"/>
          <w:lang w:eastAsia="ar-SA"/>
        </w:rPr>
        <w:t>-02-00060-a</w:t>
      </w:r>
      <w:r w:rsidR="0079791E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sectPr w:rsidR="0082273F" w:rsidRPr="00797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63AD0"/>
    <w:multiLevelType w:val="hybridMultilevel"/>
    <w:tmpl w:val="5608C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E69"/>
    <w:rsid w:val="00042F09"/>
    <w:rsid w:val="00097380"/>
    <w:rsid w:val="0036580B"/>
    <w:rsid w:val="00435778"/>
    <w:rsid w:val="005A11D6"/>
    <w:rsid w:val="006816CA"/>
    <w:rsid w:val="007222B8"/>
    <w:rsid w:val="0079791E"/>
    <w:rsid w:val="0082273F"/>
    <w:rsid w:val="009D43D5"/>
    <w:rsid w:val="00A32E69"/>
    <w:rsid w:val="00A87397"/>
    <w:rsid w:val="00DC034C"/>
    <w:rsid w:val="00E9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45396"/>
  <w15:chartTrackingRefBased/>
  <w15:docId w15:val="{9DBDB020-0D6F-44CC-A9C6-CDF81202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E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E6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A1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pirehep.net/literature/180928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TanyaD</dc:creator>
  <cp:keywords/>
  <dc:description/>
  <cp:lastModifiedBy>Vladimir Druzhinin</cp:lastModifiedBy>
  <cp:revision>10</cp:revision>
  <dcterms:created xsi:type="dcterms:W3CDTF">2020-12-02T03:09:00Z</dcterms:created>
  <dcterms:modified xsi:type="dcterms:W3CDTF">2020-12-02T04:48:00Z</dcterms:modified>
</cp:coreProperties>
</file>