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42" w:rsidRPr="006326CC" w:rsidRDefault="00C27E42" w:rsidP="00FF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26CC">
        <w:rPr>
          <w:rFonts w:ascii="Times New Roman" w:hAnsi="Times New Roman" w:cs="Times New Roman"/>
          <w:b/>
          <w:bCs/>
          <w:sz w:val="24"/>
          <w:szCs w:val="24"/>
        </w:rPr>
        <w:t xml:space="preserve">Генерация в пучково-плазменной системе потока субмм излучения с мощностью </w:t>
      </w:r>
      <w:r w:rsidRPr="006326CC">
        <w:rPr>
          <w:rFonts w:ascii="Times New Roman" w:hAnsi="Times New Roman" w:cs="Times New Roman"/>
          <w:b/>
          <w:bCs/>
          <w:sz w:val="24"/>
          <w:szCs w:val="24"/>
        </w:rPr>
        <w:br/>
        <w:t>10 МВт при микросекундной длительности</w:t>
      </w:r>
    </w:p>
    <w:p w:rsidR="00FF25E0" w:rsidRPr="006326CC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6CC">
        <w:rPr>
          <w:rFonts w:ascii="Times New Roman" w:hAnsi="Times New Roman" w:cs="Times New Roman"/>
          <w:sz w:val="24"/>
          <w:szCs w:val="24"/>
        </w:rPr>
        <w:t>Институт ядерной физики им. Г. И. Будкера СО РАН</w:t>
      </w:r>
    </w:p>
    <w:p w:rsidR="00C27E42" w:rsidRPr="006326CC" w:rsidRDefault="00437EE2" w:rsidP="00C27E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326CC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C27E42" w:rsidRPr="006326CC">
        <w:rPr>
          <w:rFonts w:ascii="Times New Roman" w:hAnsi="Times New Roman" w:cs="Times New Roman"/>
          <w:sz w:val="24"/>
          <w:szCs w:val="24"/>
        </w:rPr>
        <w:t xml:space="preserve">А.В. Аржанников, С.Л. Синицкий, С.С. Попов, И.В. Тимофеев, Д.А. Самцов, </w:t>
      </w:r>
      <w:r w:rsidR="001F1A76" w:rsidRPr="006326CC">
        <w:rPr>
          <w:rFonts w:ascii="Times New Roman" w:hAnsi="Times New Roman" w:cs="Times New Roman"/>
          <w:sz w:val="24"/>
          <w:szCs w:val="24"/>
        </w:rPr>
        <w:br/>
      </w:r>
      <w:r w:rsidR="00C27E42" w:rsidRPr="006326CC">
        <w:rPr>
          <w:rFonts w:ascii="Times New Roman" w:hAnsi="Times New Roman" w:cs="Times New Roman"/>
          <w:sz w:val="24"/>
          <w:szCs w:val="24"/>
        </w:rPr>
        <w:t>Е.С. Сандалов, П.В. Калинин, К.Н. Куклин, М.А. Макаров, А.Ф. Ровенских, В.Д. Степанов, В.В. Анненков, В.В. Глинский</w:t>
      </w:r>
    </w:p>
    <w:p w:rsidR="00B7769A" w:rsidRDefault="00205E94" w:rsidP="00B7769A">
      <w:pPr>
        <w:spacing w:after="12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Среди </w:t>
      </w:r>
      <w:r w:rsidR="001577D2" w:rsidRPr="006326CC">
        <w:rPr>
          <w:rFonts w:ascii="Times New Roman" w:eastAsia="Calibri" w:hAnsi="Times New Roman" w:cs="Times New Roman"/>
        </w:rPr>
        <w:t xml:space="preserve">научных задач Института ядерной физики (ИЯФ СО РАН) </w:t>
      </w:r>
      <w:r>
        <w:rPr>
          <w:rFonts w:ascii="Times New Roman" w:eastAsia="Calibri" w:hAnsi="Times New Roman" w:cs="Times New Roman"/>
        </w:rPr>
        <w:t xml:space="preserve">значительное место занимают </w:t>
      </w:r>
      <w:r w:rsidR="001577D2" w:rsidRPr="006326CC">
        <w:rPr>
          <w:rFonts w:ascii="Times New Roman" w:eastAsia="Calibri" w:hAnsi="Times New Roman" w:cs="Times New Roman"/>
        </w:rPr>
        <w:t>исследовани</w:t>
      </w:r>
      <w:r>
        <w:rPr>
          <w:rFonts w:ascii="Times New Roman" w:eastAsia="Calibri" w:hAnsi="Times New Roman" w:cs="Times New Roman"/>
        </w:rPr>
        <w:t>я</w:t>
      </w:r>
      <w:r w:rsidR="001577D2" w:rsidRPr="006326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процессов </w:t>
      </w:r>
      <w:r w:rsidR="001577D2" w:rsidRPr="006326CC">
        <w:rPr>
          <w:rFonts w:ascii="Times New Roman" w:eastAsia="Calibri" w:hAnsi="Times New Roman" w:cs="Times New Roman"/>
        </w:rPr>
        <w:t xml:space="preserve">генерации </w:t>
      </w:r>
      <w:r>
        <w:rPr>
          <w:rFonts w:ascii="Times New Roman" w:eastAsia="Calibri" w:hAnsi="Times New Roman" w:cs="Times New Roman"/>
        </w:rPr>
        <w:t xml:space="preserve">потоков </w:t>
      </w:r>
      <w:r w:rsidRPr="006326CC">
        <w:rPr>
          <w:rFonts w:ascii="Times New Roman" w:eastAsia="Calibri" w:hAnsi="Times New Roman" w:cs="Times New Roman"/>
        </w:rPr>
        <w:t xml:space="preserve">излучения субмиллиметрового </w:t>
      </w:r>
      <w:r>
        <w:rPr>
          <w:rFonts w:ascii="Times New Roman" w:eastAsia="Calibri" w:hAnsi="Times New Roman" w:cs="Times New Roman"/>
        </w:rPr>
        <w:t xml:space="preserve">и </w:t>
      </w:r>
      <w:r w:rsidR="001577D2" w:rsidRPr="006326CC">
        <w:rPr>
          <w:rFonts w:ascii="Times New Roman" w:eastAsia="Calibri" w:hAnsi="Times New Roman" w:cs="Times New Roman"/>
        </w:rPr>
        <w:t>терагерцового диапазон</w:t>
      </w:r>
      <w:r w:rsidR="003228C0" w:rsidRPr="006326CC">
        <w:rPr>
          <w:rFonts w:ascii="Times New Roman" w:eastAsia="Calibri" w:hAnsi="Times New Roman" w:cs="Times New Roman"/>
        </w:rPr>
        <w:t>ов</w:t>
      </w:r>
      <w:r w:rsidR="001577D2" w:rsidRPr="006326CC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В частности, </w:t>
      </w:r>
      <w:r w:rsidRPr="006326CC">
        <w:rPr>
          <w:rFonts w:ascii="Times New Roman" w:eastAsia="Calibri" w:hAnsi="Times New Roman" w:cs="Times New Roman"/>
        </w:rPr>
        <w:t>исследовани</w:t>
      </w:r>
      <w:r w:rsidR="00691104">
        <w:rPr>
          <w:rFonts w:ascii="Times New Roman" w:eastAsia="Calibri" w:hAnsi="Times New Roman" w:cs="Times New Roman"/>
        </w:rPr>
        <w:t>я</w:t>
      </w:r>
      <w:r w:rsidRPr="006326CC">
        <w:rPr>
          <w:rFonts w:ascii="Times New Roman" w:eastAsia="Calibri" w:hAnsi="Times New Roman" w:cs="Times New Roman"/>
        </w:rPr>
        <w:t xml:space="preserve"> механизмов генерации </w:t>
      </w:r>
      <w:r>
        <w:rPr>
          <w:rFonts w:ascii="Times New Roman" w:eastAsia="Calibri" w:hAnsi="Times New Roman" w:cs="Times New Roman"/>
        </w:rPr>
        <w:t xml:space="preserve">такого </w:t>
      </w:r>
      <w:r w:rsidRPr="006326CC">
        <w:rPr>
          <w:rFonts w:ascii="Times New Roman" w:eastAsia="Calibri" w:hAnsi="Times New Roman" w:cs="Times New Roman"/>
        </w:rPr>
        <w:t xml:space="preserve">излучения </w:t>
      </w:r>
      <w:r w:rsidR="00691104">
        <w:rPr>
          <w:rFonts w:ascii="Times New Roman" w:eastAsia="Calibri" w:hAnsi="Times New Roman" w:cs="Times New Roman"/>
        </w:rPr>
        <w:t xml:space="preserve">при интенсивном взаимодействии </w:t>
      </w:r>
      <w:r w:rsidRPr="006326CC">
        <w:rPr>
          <w:rFonts w:ascii="Times New Roman" w:eastAsia="Calibri" w:hAnsi="Times New Roman" w:cs="Times New Roman"/>
        </w:rPr>
        <w:t>электронн</w:t>
      </w:r>
      <w:r w:rsidR="00691104">
        <w:rPr>
          <w:rFonts w:ascii="Times New Roman" w:eastAsia="Calibri" w:hAnsi="Times New Roman" w:cs="Times New Roman"/>
        </w:rPr>
        <w:t xml:space="preserve">ого </w:t>
      </w:r>
      <w:r w:rsidRPr="006326CC">
        <w:rPr>
          <w:rFonts w:ascii="Times New Roman" w:eastAsia="Calibri" w:hAnsi="Times New Roman" w:cs="Times New Roman"/>
        </w:rPr>
        <w:t>пуч</w:t>
      </w:r>
      <w:r w:rsidR="00691104">
        <w:rPr>
          <w:rFonts w:ascii="Times New Roman" w:eastAsia="Calibri" w:hAnsi="Times New Roman" w:cs="Times New Roman"/>
        </w:rPr>
        <w:t>ка с плазмой проводятся н</w:t>
      </w:r>
      <w:r w:rsidR="001577D2" w:rsidRPr="006326CC">
        <w:rPr>
          <w:rFonts w:ascii="Times New Roman" w:eastAsia="Calibri" w:hAnsi="Times New Roman" w:cs="Times New Roman"/>
        </w:rPr>
        <w:t>а установке ГОЛ-ПЭТ</w:t>
      </w:r>
      <w:r w:rsidR="00691104">
        <w:rPr>
          <w:rFonts w:ascii="Times New Roman" w:eastAsia="Calibri" w:hAnsi="Times New Roman" w:cs="Times New Roman"/>
        </w:rPr>
        <w:t xml:space="preserve">. Параметры пучка: энергия электронов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</w:rPr>
              <m:t>e</m:t>
            </m:r>
          </m:sub>
        </m:sSub>
        <m:r>
          <w:rPr>
            <w:rFonts w:ascii="Cambria Math" w:eastAsia="Calibri" w:hAnsi="Cambria Math" w:cs="Times New Roman"/>
          </w:rPr>
          <m:t>=</m:t>
        </m:r>
      </m:oMath>
      <w:r w:rsidR="001577D2" w:rsidRPr="006326CC">
        <w:rPr>
          <w:rFonts w:ascii="Times New Roman" w:eastAsia="Calibri" w:hAnsi="Times New Roman" w:cs="Times New Roman"/>
        </w:rPr>
        <w:t xml:space="preserve">0.6-0.8 </w:t>
      </w:r>
      <w:r w:rsidR="001577D2" w:rsidRPr="006326CC">
        <w:rPr>
          <w:rFonts w:ascii="Times New Roman" w:eastAsia="Calibri" w:hAnsi="Times New Roman" w:cs="Times New Roman"/>
          <w:lang w:val="en-US"/>
        </w:rPr>
        <w:t>MeV</w:t>
      </w:r>
      <w:r w:rsidR="001577D2" w:rsidRPr="006326CC">
        <w:rPr>
          <w:rFonts w:ascii="Times New Roman" w:eastAsia="Calibri" w:hAnsi="Times New Roman" w:cs="Times New Roman"/>
        </w:rPr>
        <w:t>,</w:t>
      </w:r>
      <w:r w:rsidR="00691104">
        <w:rPr>
          <w:rFonts w:ascii="Times New Roman" w:eastAsia="Calibri" w:hAnsi="Times New Roman" w:cs="Times New Roman"/>
        </w:rPr>
        <w:t xml:space="preserve"> ток</w:t>
      </w:r>
      <w:r w:rsidR="001577D2" w:rsidRPr="006326CC">
        <w:rPr>
          <w:rFonts w:ascii="Times New Roman" w:eastAsia="Calibri" w:hAnsi="Times New Roman" w:cs="Times New Roman"/>
        </w:rPr>
        <w:t xml:space="preserve"> </w:t>
      </w:r>
      <w:r w:rsidR="00691104">
        <w:rPr>
          <w:rFonts w:ascii="Times New Roman" w:eastAsia="Calibri" w:hAnsi="Times New Roman" w:cs="Times New Roman"/>
        </w:rPr>
        <w:t xml:space="preserve">пучка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</w:rPr>
              <m:t>b</m:t>
            </m:r>
          </m:sub>
        </m:sSub>
        <m:r>
          <w:rPr>
            <w:rFonts w:ascii="Cambria Math" w:eastAsia="Calibri" w:hAnsi="Cambria Math" w:cs="Times New Roman"/>
          </w:rPr>
          <m:t>=</m:t>
        </m:r>
      </m:oMath>
      <w:r w:rsidR="001577D2" w:rsidRPr="006326CC">
        <w:rPr>
          <w:rFonts w:ascii="Times New Roman" w:eastAsia="Calibri" w:hAnsi="Times New Roman" w:cs="Times New Roman"/>
        </w:rPr>
        <w:t>12-15 кА,</w:t>
      </w:r>
      <w:r w:rsidR="00691104">
        <w:rPr>
          <w:rFonts w:ascii="Times New Roman" w:eastAsia="Calibri" w:hAnsi="Times New Roman" w:cs="Times New Roman"/>
        </w:rPr>
        <w:t xml:space="preserve"> длительность импульса</w:t>
      </w:r>
      <w:r w:rsidR="001577D2" w:rsidRPr="006326CC">
        <w:rPr>
          <w:rFonts w:ascii="Times New Roman" w:eastAsia="Calibri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τ</m:t>
            </m:r>
          </m:e>
          <m:sub>
            <m:r>
              <w:rPr>
                <w:rFonts w:ascii="Cambria Math" w:eastAsia="Calibri" w:hAnsi="Cambria Math" w:cs="Times New Roman"/>
              </w:rPr>
              <m:t>b</m:t>
            </m:r>
          </m:sub>
        </m:sSub>
        <m:r>
          <w:rPr>
            <w:rFonts w:ascii="Cambria Math" w:eastAsia="Calibri" w:hAnsi="Cambria Math" w:cs="Times New Roman"/>
          </w:rPr>
          <m:t>=</m:t>
        </m:r>
      </m:oMath>
      <w:r w:rsidR="001577D2" w:rsidRPr="006326CC">
        <w:rPr>
          <w:rFonts w:ascii="Times New Roman" w:eastAsia="Calibri" w:hAnsi="Times New Roman" w:cs="Times New Roman"/>
        </w:rPr>
        <w:t>6-7 мкс</w:t>
      </w:r>
      <w:r w:rsidR="00691104">
        <w:rPr>
          <w:rFonts w:ascii="Times New Roman" w:eastAsia="Calibri" w:hAnsi="Times New Roman" w:cs="Times New Roman"/>
        </w:rPr>
        <w:t xml:space="preserve">; </w:t>
      </w:r>
      <w:r w:rsidR="004D7C35">
        <w:rPr>
          <w:rFonts w:ascii="Times New Roman" w:eastAsia="Calibri" w:hAnsi="Times New Roman" w:cs="Times New Roman"/>
        </w:rPr>
        <w:t xml:space="preserve">параметры </w:t>
      </w:r>
      <w:r w:rsidR="00691104">
        <w:rPr>
          <w:rFonts w:ascii="Times New Roman" w:eastAsia="Calibri" w:hAnsi="Times New Roman" w:cs="Times New Roman"/>
        </w:rPr>
        <w:t>плазм</w:t>
      </w:r>
      <w:r w:rsidR="004D7C35">
        <w:rPr>
          <w:rFonts w:ascii="Times New Roman" w:eastAsia="Calibri" w:hAnsi="Times New Roman" w:cs="Times New Roman"/>
        </w:rPr>
        <w:t>ы</w:t>
      </w:r>
      <w:r w:rsidR="00691104">
        <w:rPr>
          <w:rFonts w:ascii="Times New Roman" w:eastAsia="Calibri" w:hAnsi="Times New Roman" w:cs="Times New Roman"/>
        </w:rPr>
        <w:t xml:space="preserve">: </w:t>
      </w:r>
      <w:r w:rsidR="00691104" w:rsidRPr="006326CC">
        <w:rPr>
          <w:rFonts w:ascii="Times New Roman" w:eastAsia="Calibri" w:hAnsi="Times New Roman" w:cs="Times New Roman"/>
        </w:rPr>
        <w:t>плотность</w:t>
      </w:r>
      <w:r w:rsidR="00691104">
        <w:rPr>
          <w:rFonts w:ascii="Times New Roman" w:eastAsia="Calibri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</w:rPr>
              <m:t>e</m:t>
            </m:r>
          </m:sub>
        </m:sSub>
        <m:r>
          <w:rPr>
            <w:rFonts w:ascii="Cambria Math" w:eastAsia="Calibri" w:hAnsi="Cambria Math" w:cs="Times New Roma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</w:rPr>
              <m:t>14</m:t>
            </m:r>
          </m:sup>
        </m:sSup>
        <m:r>
          <w:rPr>
            <w:rFonts w:ascii="Cambria Math" w:eastAsia="Calibri" w:hAnsi="Cambria Math" w:cs="Times New Roman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5х10</m:t>
            </m:r>
          </m:e>
          <m:sup>
            <m:r>
              <w:rPr>
                <w:rFonts w:ascii="Cambria Math" w:eastAsia="Calibri" w:hAnsi="Cambria Math" w:cs="Times New Roman"/>
              </w:rPr>
              <m:t>15</m:t>
            </m:r>
          </m:sup>
        </m:sSup>
      </m:oMath>
      <w:r w:rsidR="001577D2" w:rsidRPr="006326CC">
        <w:rPr>
          <w:rFonts w:ascii="Times New Roman" w:eastAsia="Calibri" w:hAnsi="Times New Roman" w:cs="Times New Roman"/>
        </w:rPr>
        <w:t xml:space="preserve"> </w:t>
      </w:r>
      <w:r w:rsidR="00691104">
        <w:rPr>
          <w:rFonts w:ascii="Times New Roman" w:eastAsia="Calibri" w:hAnsi="Times New Roman" w:cs="Times New Roman"/>
        </w:rPr>
        <w:t>см</w:t>
      </w:r>
      <w:r w:rsidR="00691104" w:rsidRPr="00691104">
        <w:rPr>
          <w:rFonts w:ascii="Times New Roman" w:eastAsia="Calibri" w:hAnsi="Times New Roman" w:cs="Times New Roman"/>
          <w:vertAlign w:val="superscript"/>
        </w:rPr>
        <w:t>-3</w:t>
      </w:r>
      <w:r w:rsidR="00691104">
        <w:rPr>
          <w:rFonts w:ascii="Times New Roman" w:eastAsia="Calibri" w:hAnsi="Times New Roman" w:cs="Times New Roman"/>
        </w:rPr>
        <w:t>, магнитное поле до 4.</w:t>
      </w:r>
      <w:r w:rsidR="006367E9">
        <w:rPr>
          <w:rFonts w:ascii="Times New Roman" w:eastAsia="Calibri" w:hAnsi="Times New Roman" w:cs="Times New Roman"/>
        </w:rPr>
        <w:t>5 Тл.</w:t>
      </w:r>
      <w:r w:rsidR="004D7C35">
        <w:rPr>
          <w:rFonts w:ascii="Times New Roman" w:eastAsia="Calibri" w:hAnsi="Times New Roman" w:cs="Times New Roman"/>
        </w:rPr>
        <w:t xml:space="preserve"> </w:t>
      </w:r>
      <w:r w:rsidR="006367E9">
        <w:rPr>
          <w:rFonts w:ascii="Times New Roman" w:hAnsi="Times New Roman" w:cs="Times New Roman"/>
        </w:rPr>
        <w:t>В проведенных экспериментах установлено, что генерация направленного потока излучения в пучково-плазменной системе осуществляется на частот</w:t>
      </w:r>
      <w:r w:rsidR="004D7C35">
        <w:rPr>
          <w:rFonts w:ascii="Times New Roman" w:hAnsi="Times New Roman" w:cs="Times New Roman"/>
        </w:rPr>
        <w:t>е</w:t>
      </w:r>
      <w:r w:rsidR="006367E9">
        <w:rPr>
          <w:rFonts w:ascii="Times New Roman" w:hAnsi="Times New Roman" w:cs="Times New Roman"/>
        </w:rPr>
        <w:t xml:space="preserve"> </w:t>
      </w:r>
      <w:r w:rsidR="006367E9" w:rsidRPr="006326CC">
        <w:rPr>
          <w:rFonts w:ascii="Times New Roman" w:hAnsi="Times New Roman" w:cs="Times New Roman"/>
        </w:rPr>
        <w:t xml:space="preserve">верхнегибридных </w:t>
      </w:r>
      <w:r w:rsidR="004D7C35">
        <w:rPr>
          <w:rFonts w:ascii="Times New Roman" w:hAnsi="Times New Roman" w:cs="Times New Roman"/>
        </w:rPr>
        <w:t>плазменных колебаний</w:t>
      </w:r>
      <w:r w:rsidR="00C75EB3">
        <w:rPr>
          <w:rFonts w:ascii="Times New Roman" w:hAnsi="Times New Roman" w:cs="Times New Roman"/>
        </w:rPr>
        <w:t>. Эт</w:t>
      </w:r>
      <w:r w:rsidR="006367E9">
        <w:rPr>
          <w:rFonts w:ascii="Times New Roman" w:hAnsi="Times New Roman" w:cs="Times New Roman"/>
        </w:rPr>
        <w:t>о</w:t>
      </w:r>
      <w:r w:rsidR="002226C5">
        <w:rPr>
          <w:rFonts w:ascii="Times New Roman" w:hAnsi="Times New Roman" w:cs="Times New Roman"/>
        </w:rPr>
        <w:t>т факт</w:t>
      </w:r>
      <w:r w:rsidR="006367E9">
        <w:rPr>
          <w:rFonts w:ascii="Times New Roman" w:hAnsi="Times New Roman" w:cs="Times New Roman"/>
        </w:rPr>
        <w:t xml:space="preserve"> демонстрирует </w:t>
      </w:r>
      <w:r w:rsidR="004D7C35">
        <w:rPr>
          <w:rFonts w:ascii="Times New Roman" w:hAnsi="Times New Roman" w:cs="Times New Roman"/>
        </w:rPr>
        <w:t xml:space="preserve">частотный </w:t>
      </w:r>
      <w:r w:rsidR="006367E9">
        <w:rPr>
          <w:rFonts w:ascii="Times New Roman" w:hAnsi="Times New Roman" w:cs="Times New Roman"/>
        </w:rPr>
        <w:t xml:space="preserve">спектр </w:t>
      </w:r>
      <w:r w:rsidR="00C75EB3">
        <w:rPr>
          <w:rFonts w:ascii="Times New Roman" w:hAnsi="Times New Roman" w:cs="Times New Roman"/>
        </w:rPr>
        <w:t>поток</w:t>
      </w:r>
      <w:r w:rsidR="004D7C35">
        <w:rPr>
          <w:rFonts w:ascii="Times New Roman" w:hAnsi="Times New Roman" w:cs="Times New Roman"/>
        </w:rPr>
        <w:t>а</w:t>
      </w:r>
      <w:r w:rsidR="00C75EB3">
        <w:rPr>
          <w:rFonts w:ascii="Times New Roman" w:hAnsi="Times New Roman" w:cs="Times New Roman"/>
        </w:rPr>
        <w:t xml:space="preserve"> излучения, выведенно</w:t>
      </w:r>
      <w:r w:rsidR="004D7C35">
        <w:rPr>
          <w:rFonts w:ascii="Times New Roman" w:hAnsi="Times New Roman" w:cs="Times New Roman"/>
        </w:rPr>
        <w:t>го</w:t>
      </w:r>
      <w:r w:rsidR="00C75EB3">
        <w:rPr>
          <w:rFonts w:ascii="Times New Roman" w:hAnsi="Times New Roman" w:cs="Times New Roman"/>
        </w:rPr>
        <w:t xml:space="preserve"> из вакуума в атмосферу</w:t>
      </w:r>
      <w:r w:rsidR="006367E9">
        <w:rPr>
          <w:rFonts w:ascii="Times New Roman" w:hAnsi="Times New Roman" w:cs="Times New Roman"/>
        </w:rPr>
        <w:t xml:space="preserve">, </w:t>
      </w:r>
      <w:r w:rsidR="00C75EB3">
        <w:rPr>
          <w:rFonts w:ascii="Times New Roman" w:hAnsi="Times New Roman" w:cs="Times New Roman"/>
        </w:rPr>
        <w:t xml:space="preserve">который </w:t>
      </w:r>
      <w:r w:rsidR="006367E9">
        <w:rPr>
          <w:rFonts w:ascii="Times New Roman" w:hAnsi="Times New Roman" w:cs="Times New Roman"/>
        </w:rPr>
        <w:t xml:space="preserve">зарегистрирован </w:t>
      </w:r>
      <w:r w:rsidR="00C75EB3">
        <w:rPr>
          <w:rFonts w:ascii="Times New Roman" w:hAnsi="Times New Roman" w:cs="Times New Roman"/>
        </w:rPr>
        <w:t xml:space="preserve">полихроматором в выстреле установки №14185 (см. Рис. 1). </w:t>
      </w:r>
      <w:r w:rsidR="004D7C35">
        <w:rPr>
          <w:rFonts w:ascii="Times New Roman" w:hAnsi="Times New Roman" w:cs="Times New Roman"/>
        </w:rPr>
        <w:t xml:space="preserve">Результат </w:t>
      </w:r>
      <w:r w:rsidR="00C75EB3">
        <w:rPr>
          <w:rFonts w:ascii="Times New Roman" w:hAnsi="Times New Roman" w:cs="Times New Roman"/>
        </w:rPr>
        <w:t>калибровки абсолютной чувствительности каналов полихроматора и калориметрически</w:t>
      </w:r>
      <w:r w:rsidR="004D7C35">
        <w:rPr>
          <w:rFonts w:ascii="Times New Roman" w:hAnsi="Times New Roman" w:cs="Times New Roman"/>
        </w:rPr>
        <w:t>е</w:t>
      </w:r>
      <w:r w:rsidR="00C75EB3">
        <w:rPr>
          <w:rFonts w:ascii="Times New Roman" w:hAnsi="Times New Roman" w:cs="Times New Roman"/>
        </w:rPr>
        <w:t xml:space="preserve"> измерени</w:t>
      </w:r>
      <w:r w:rsidR="004D7C35">
        <w:rPr>
          <w:rFonts w:ascii="Times New Roman" w:hAnsi="Times New Roman" w:cs="Times New Roman"/>
        </w:rPr>
        <w:t>я</w:t>
      </w:r>
      <w:r w:rsidR="00C75EB3">
        <w:rPr>
          <w:rFonts w:ascii="Times New Roman" w:hAnsi="Times New Roman" w:cs="Times New Roman"/>
        </w:rPr>
        <w:t xml:space="preserve"> полной энергии в импульсе излучения</w:t>
      </w:r>
      <w:r w:rsidR="00054C58">
        <w:rPr>
          <w:rFonts w:ascii="Times New Roman" w:hAnsi="Times New Roman" w:cs="Times New Roman"/>
        </w:rPr>
        <w:t xml:space="preserve">, </w:t>
      </w:r>
      <w:r w:rsidR="004D7C35">
        <w:rPr>
          <w:rFonts w:ascii="Times New Roman" w:hAnsi="Times New Roman" w:cs="Times New Roman"/>
        </w:rPr>
        <w:t xml:space="preserve">позволили определить </w:t>
      </w:r>
      <w:r w:rsidR="00472EE7">
        <w:rPr>
          <w:rFonts w:ascii="Times New Roman" w:hAnsi="Times New Roman" w:cs="Times New Roman"/>
        </w:rPr>
        <w:t xml:space="preserve">импульсную </w:t>
      </w:r>
      <w:r w:rsidR="00054C58">
        <w:rPr>
          <w:rFonts w:ascii="Times New Roman" w:hAnsi="Times New Roman" w:cs="Times New Roman"/>
        </w:rPr>
        <w:t>мощност</w:t>
      </w:r>
      <w:r w:rsidR="004D7C35">
        <w:rPr>
          <w:rFonts w:ascii="Times New Roman" w:hAnsi="Times New Roman" w:cs="Times New Roman"/>
        </w:rPr>
        <w:t>ь</w:t>
      </w:r>
      <w:r w:rsidR="00054C58">
        <w:rPr>
          <w:rFonts w:ascii="Times New Roman" w:hAnsi="Times New Roman" w:cs="Times New Roman"/>
        </w:rPr>
        <w:t xml:space="preserve"> </w:t>
      </w:r>
      <w:r w:rsidR="00472EE7">
        <w:rPr>
          <w:rFonts w:ascii="Times New Roman" w:hAnsi="Times New Roman" w:cs="Times New Roman"/>
        </w:rPr>
        <w:t xml:space="preserve">на уровне </w:t>
      </w:r>
      <w:r w:rsidR="00054C58">
        <w:rPr>
          <w:rFonts w:ascii="Times New Roman" w:hAnsi="Times New Roman" w:cs="Times New Roman"/>
        </w:rPr>
        <w:t xml:space="preserve">не ниже </w:t>
      </w:r>
      <w:r w:rsidR="00054C58" w:rsidRPr="006326CC">
        <w:rPr>
          <w:rFonts w:ascii="Times New Roman" w:hAnsi="Times New Roman" w:cs="Times New Roman"/>
        </w:rPr>
        <w:t>10 МВт</w:t>
      </w:r>
      <w:r w:rsidR="00472EE7">
        <w:rPr>
          <w:rFonts w:ascii="Times New Roman" w:hAnsi="Times New Roman" w:cs="Times New Roman"/>
        </w:rPr>
        <w:t>. Энергосодержание импульса субм</w:t>
      </w:r>
      <w:r w:rsidR="002226C5">
        <w:rPr>
          <w:rFonts w:ascii="Times New Roman" w:hAnsi="Times New Roman" w:cs="Times New Roman"/>
        </w:rPr>
        <w:t>м</w:t>
      </w:r>
      <w:r w:rsidR="00472EE7">
        <w:rPr>
          <w:rFonts w:ascii="Times New Roman" w:hAnsi="Times New Roman" w:cs="Times New Roman"/>
        </w:rPr>
        <w:t xml:space="preserve"> излучения </w:t>
      </w:r>
      <w:r w:rsidR="002226C5">
        <w:rPr>
          <w:rFonts w:ascii="Times New Roman" w:hAnsi="Times New Roman" w:cs="Times New Roman"/>
        </w:rPr>
        <w:t xml:space="preserve">с длительностью 4 мкс </w:t>
      </w:r>
      <w:r w:rsidR="00472EE7">
        <w:rPr>
          <w:rFonts w:ascii="Times New Roman" w:hAnsi="Times New Roman" w:cs="Times New Roman"/>
        </w:rPr>
        <w:t xml:space="preserve">имеет величину </w:t>
      </w:r>
      <w:r w:rsidR="002226C5">
        <w:rPr>
          <w:rFonts w:ascii="Times New Roman" w:hAnsi="Times New Roman" w:cs="Times New Roman"/>
        </w:rPr>
        <w:t xml:space="preserve">около </w:t>
      </w:r>
      <w:r w:rsidR="00472EE7">
        <w:rPr>
          <w:rFonts w:ascii="Times New Roman" w:hAnsi="Times New Roman" w:cs="Times New Roman"/>
        </w:rPr>
        <w:t xml:space="preserve">30 Дж при </w:t>
      </w:r>
      <w:r w:rsidR="00054C58">
        <w:rPr>
          <w:rFonts w:ascii="Times New Roman" w:hAnsi="Times New Roman" w:cs="Times New Roman"/>
        </w:rPr>
        <w:t xml:space="preserve">диаметре </w:t>
      </w:r>
      <w:r w:rsidR="00472EE7">
        <w:rPr>
          <w:rFonts w:ascii="Times New Roman" w:hAnsi="Times New Roman" w:cs="Times New Roman"/>
        </w:rPr>
        <w:t xml:space="preserve">потока </w:t>
      </w:r>
      <w:r w:rsidR="002226C5">
        <w:rPr>
          <w:rFonts w:ascii="Times New Roman" w:hAnsi="Times New Roman" w:cs="Times New Roman"/>
        </w:rPr>
        <w:t xml:space="preserve">масштаба 10 см </w:t>
      </w:r>
      <w:r w:rsidR="00472EE7">
        <w:rPr>
          <w:rFonts w:ascii="Times New Roman" w:hAnsi="Times New Roman" w:cs="Times New Roman"/>
        </w:rPr>
        <w:t>(см. рис. 2</w:t>
      </w:r>
      <w:r w:rsidR="002226C5">
        <w:rPr>
          <w:rFonts w:ascii="Times New Roman" w:hAnsi="Times New Roman" w:cs="Times New Roman"/>
        </w:rPr>
        <w:t>)</w:t>
      </w:r>
      <w:r w:rsidR="004D7C35">
        <w:rPr>
          <w:rFonts w:ascii="Times New Roman" w:hAnsi="Times New Roman" w:cs="Times New Roman"/>
        </w:rPr>
        <w:t xml:space="preserve">. </w:t>
      </w:r>
      <w:r w:rsidR="00472EE7">
        <w:rPr>
          <w:rFonts w:ascii="Times New Roman" w:hAnsi="Times New Roman" w:cs="Times New Roman"/>
        </w:rPr>
        <w:t xml:space="preserve">Достигнутый </w:t>
      </w:r>
      <w:r w:rsidR="004D7C35">
        <w:rPr>
          <w:rFonts w:ascii="Times New Roman" w:hAnsi="Times New Roman" w:cs="Times New Roman"/>
        </w:rPr>
        <w:t xml:space="preserve">результат </w:t>
      </w:r>
      <w:r w:rsidR="00472EE7">
        <w:rPr>
          <w:rFonts w:ascii="Times New Roman" w:hAnsi="Times New Roman" w:cs="Times New Roman"/>
        </w:rPr>
        <w:t xml:space="preserve">по мощности и энергосодержанию </w:t>
      </w:r>
      <w:r w:rsidR="00054C58">
        <w:rPr>
          <w:rFonts w:ascii="Times New Roman" w:hAnsi="Times New Roman" w:cs="Times New Roman"/>
        </w:rPr>
        <w:t xml:space="preserve">можно признать рекордным для </w:t>
      </w:r>
      <w:r w:rsidR="00472EE7">
        <w:rPr>
          <w:rFonts w:ascii="Times New Roman" w:hAnsi="Times New Roman" w:cs="Times New Roman"/>
        </w:rPr>
        <w:t xml:space="preserve">субмм </w:t>
      </w:r>
      <w:r w:rsidR="00054C58">
        <w:rPr>
          <w:rFonts w:ascii="Times New Roman" w:hAnsi="Times New Roman" w:cs="Times New Roman"/>
        </w:rPr>
        <w:t>диапазона.</w:t>
      </w:r>
    </w:p>
    <w:tbl>
      <w:tblPr>
        <w:tblStyle w:val="a4"/>
        <w:tblW w:w="0" w:type="auto"/>
        <w:tblLook w:val="04A0"/>
      </w:tblPr>
      <w:tblGrid>
        <w:gridCol w:w="5991"/>
        <w:gridCol w:w="3580"/>
      </w:tblGrid>
      <w:tr w:rsidR="009F70BC" w:rsidTr="00F77A49">
        <w:tc>
          <w:tcPr>
            <w:tcW w:w="4785" w:type="dxa"/>
          </w:tcPr>
          <w:p w:rsidR="009F70BC" w:rsidRDefault="009F70BC" w:rsidP="00F77A49">
            <w:r w:rsidRPr="00653D49">
              <w:drawing>
                <wp:inline distT="0" distB="0" distL="0" distR="0">
                  <wp:extent cx="3667125" cy="2115315"/>
                  <wp:effectExtent l="0" t="0" r="0" b="0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619" cy="2116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70BC" w:rsidRDefault="009F70BC" w:rsidP="005D7F2D">
            <w:r w:rsidRPr="006326CC">
              <w:rPr>
                <w:rFonts w:ascii="Times New Roman" w:hAnsi="Times New Roman" w:cs="Times New Roman"/>
                <w:lang w:eastAsia="ar-SA"/>
              </w:rPr>
              <w:t>Рис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  <w:r w:rsidRPr="006326CC">
              <w:rPr>
                <w:rFonts w:ascii="Times New Roman" w:hAnsi="Times New Roman" w:cs="Times New Roman"/>
                <w:lang w:eastAsia="ar-SA"/>
              </w:rPr>
              <w:t xml:space="preserve"> 1. Пример </w:t>
            </w:r>
            <w:r w:rsidR="005D7F2D">
              <w:rPr>
                <w:rFonts w:ascii="Times New Roman" w:hAnsi="Times New Roman" w:cs="Times New Roman"/>
                <w:lang w:eastAsia="ar-SA"/>
              </w:rPr>
              <w:t xml:space="preserve">временной </w:t>
            </w:r>
            <w:r w:rsidRPr="006326CC">
              <w:rPr>
                <w:rFonts w:ascii="Times New Roman" w:hAnsi="Times New Roman" w:cs="Times New Roman"/>
                <w:lang w:eastAsia="ar-SA"/>
              </w:rPr>
              <w:t>динамики спектрального состава потока излучения при плотности плазмы (2-3) ·10</w:t>
            </w:r>
            <w:r w:rsidRPr="006326CC">
              <w:rPr>
                <w:rFonts w:ascii="Times New Roman" w:hAnsi="Times New Roman" w:cs="Times New Roman"/>
                <w:vertAlign w:val="superscript"/>
                <w:lang w:eastAsia="ar-SA"/>
              </w:rPr>
              <w:t>14</w:t>
            </w:r>
            <w:r w:rsidRPr="006326CC">
              <w:rPr>
                <w:rFonts w:ascii="Times New Roman" w:hAnsi="Times New Roman" w:cs="Times New Roman"/>
                <w:lang w:eastAsia="ar-SA"/>
              </w:rPr>
              <w:t xml:space="preserve"> см</w:t>
            </w:r>
            <w:r w:rsidRPr="006326CC">
              <w:rPr>
                <w:rFonts w:ascii="Times New Roman" w:hAnsi="Times New Roman" w:cs="Times New Roman"/>
                <w:vertAlign w:val="superscript"/>
                <w:lang w:eastAsia="ar-SA"/>
              </w:rPr>
              <w:t>-3</w:t>
            </w:r>
          </w:p>
        </w:tc>
        <w:tc>
          <w:tcPr>
            <w:tcW w:w="4786" w:type="dxa"/>
          </w:tcPr>
          <w:p w:rsidR="009F70BC" w:rsidRDefault="009F70BC" w:rsidP="00F77A49"/>
          <w:p w:rsidR="009F70BC" w:rsidRDefault="009F70BC" w:rsidP="00F77A49"/>
          <w:p w:rsidR="009F70BC" w:rsidRDefault="009F70BC" w:rsidP="00F77A49">
            <w:r w:rsidRPr="00653D49">
              <w:drawing>
                <wp:inline distT="0" distB="0" distL="0" distR="0">
                  <wp:extent cx="2102617" cy="974784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474" cy="97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0BC" w:rsidRDefault="009F70BC" w:rsidP="00F77A49"/>
          <w:p w:rsidR="009F70BC" w:rsidRDefault="009F70BC" w:rsidP="009F70BC">
            <w:r w:rsidRPr="006326CC">
              <w:rPr>
                <w:rFonts w:ascii="Times New Roman" w:hAnsi="Times New Roman" w:cs="Times New Roman"/>
                <w:lang w:eastAsia="ar-SA"/>
              </w:rPr>
              <w:t>Рис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  <w:r w:rsidRPr="006326CC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Pr="006326CC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lang w:eastAsia="ar-SA"/>
              </w:rPr>
              <w:t>Ф</w:t>
            </w:r>
            <w:r w:rsidRPr="006326CC">
              <w:rPr>
                <w:rFonts w:ascii="Times New Roman" w:hAnsi="Times New Roman" w:cs="Times New Roman"/>
                <w:lang w:eastAsia="ar-SA"/>
              </w:rPr>
              <w:t xml:space="preserve">отография свечения газоразрядных ртутных ламп от падающего на них потока излучения </w:t>
            </w:r>
            <w:r>
              <w:rPr>
                <w:rFonts w:ascii="Times New Roman" w:hAnsi="Times New Roman" w:cs="Times New Roman"/>
                <w:lang w:eastAsia="ar-SA"/>
              </w:rPr>
              <w:br/>
            </w:r>
            <w:r w:rsidRPr="006326CC">
              <w:rPr>
                <w:rFonts w:ascii="Times New Roman" w:hAnsi="Times New Roman" w:cs="Times New Roman"/>
                <w:lang w:eastAsia="ar-SA"/>
              </w:rPr>
              <w:t>(слева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326CC"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326CC">
              <w:rPr>
                <w:rFonts w:ascii="Times New Roman" w:hAnsi="Times New Roman" w:cs="Times New Roman"/>
                <w:lang w:eastAsia="ar-SA"/>
              </w:rPr>
              <w:t xml:space="preserve">без фокусировки, </w:t>
            </w:r>
            <w:r>
              <w:rPr>
                <w:rFonts w:ascii="Times New Roman" w:hAnsi="Times New Roman" w:cs="Times New Roman"/>
                <w:lang w:eastAsia="ar-SA"/>
              </w:rPr>
              <w:br/>
            </w:r>
            <w:r w:rsidRPr="006326CC">
              <w:rPr>
                <w:rFonts w:ascii="Times New Roman" w:hAnsi="Times New Roman" w:cs="Times New Roman"/>
                <w:lang w:eastAsia="ar-SA"/>
              </w:rPr>
              <w:t>справа-с фокусировкой)</w:t>
            </w:r>
          </w:p>
        </w:tc>
      </w:tr>
    </w:tbl>
    <w:p w:rsidR="001F1A76" w:rsidRPr="006326CC" w:rsidRDefault="001F1A76" w:rsidP="001F1A76">
      <w:pPr>
        <w:spacing w:after="120"/>
        <w:jc w:val="both"/>
        <w:rPr>
          <w:rFonts w:ascii="Times New Roman" w:hAnsi="Times New Roman" w:cs="Times New Roman"/>
          <w:lang w:eastAsia="ar-SA"/>
        </w:rPr>
      </w:pPr>
    </w:p>
    <w:p w:rsidR="001577D2" w:rsidRPr="006326CC" w:rsidRDefault="00FF25E0" w:rsidP="00715C5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26CC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1577D2" w:rsidRPr="006326CC">
        <w:rPr>
          <w:rFonts w:ascii="Times New Roman" w:hAnsi="Times New Roman" w:cs="Times New Roman"/>
          <w:b/>
          <w:sz w:val="24"/>
          <w:szCs w:val="24"/>
        </w:rPr>
        <w:t>и</w:t>
      </w:r>
      <w:r w:rsidR="00AC3004" w:rsidRPr="006326C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577D2" w:rsidRPr="006326CC" w:rsidRDefault="001577D2" w:rsidP="001577D2">
      <w:pPr>
        <w:spacing w:after="120"/>
        <w:jc w:val="both"/>
        <w:rPr>
          <w:rFonts w:ascii="Times New Roman" w:hAnsi="Times New Roman" w:cs="Times New Roman"/>
          <w:bCs/>
          <w:lang w:val="en-US"/>
        </w:rPr>
      </w:pPr>
      <w:r w:rsidRPr="006326CC">
        <w:rPr>
          <w:rFonts w:ascii="Times New Roman" w:hAnsi="Times New Roman" w:cs="Times New Roman"/>
          <w:bCs/>
          <w:lang w:val="en-US"/>
        </w:rPr>
        <w:t xml:space="preserve">[1] D.A. Samtsov, A.V. Arzhannikov, S.L. Sinitsky et al., "Generation of a Directed Flux of Megawatt THz Radiation as a Result of Strong REB-Plasma Interaction in a Plasma Column," in IEEE TPS, vol. 49, no. 11, pp. 3371-3376, Nov. 2021, </w:t>
      </w:r>
      <w:proofErr w:type="spellStart"/>
      <w:r w:rsidRPr="006326CC">
        <w:rPr>
          <w:rFonts w:ascii="Times New Roman" w:hAnsi="Times New Roman" w:cs="Times New Roman"/>
          <w:bCs/>
          <w:lang w:val="en-US"/>
        </w:rPr>
        <w:t>doi</w:t>
      </w:r>
      <w:proofErr w:type="spellEnd"/>
      <w:r w:rsidRPr="006326CC">
        <w:rPr>
          <w:rFonts w:ascii="Times New Roman" w:hAnsi="Times New Roman" w:cs="Times New Roman"/>
          <w:bCs/>
          <w:lang w:val="en-US"/>
        </w:rPr>
        <w:t>: 10.1109/TPS.2021.3108880.</w:t>
      </w:r>
    </w:p>
    <w:p w:rsidR="00FF25E0" w:rsidRPr="006326CC" w:rsidRDefault="001577D2" w:rsidP="00715C5D">
      <w:pPr>
        <w:spacing w:after="120"/>
        <w:jc w:val="both"/>
        <w:rPr>
          <w:rFonts w:ascii="Times New Roman" w:hAnsi="Times New Roman" w:cs="Times New Roman"/>
          <w:bCs/>
          <w:lang w:val="en-US"/>
        </w:rPr>
      </w:pPr>
      <w:r w:rsidRPr="006326CC">
        <w:rPr>
          <w:rFonts w:ascii="Times New Roman" w:hAnsi="Times New Roman" w:cs="Times New Roman"/>
          <w:bCs/>
          <w:lang w:val="en-US"/>
        </w:rPr>
        <w:t xml:space="preserve">[2] A.V. Arzhannikov, S.L. </w:t>
      </w:r>
      <w:proofErr w:type="spellStart"/>
      <w:r w:rsidRPr="006326CC">
        <w:rPr>
          <w:rFonts w:ascii="Times New Roman" w:hAnsi="Times New Roman" w:cs="Times New Roman"/>
          <w:bCs/>
          <w:lang w:val="en-US"/>
        </w:rPr>
        <w:t>Sinitsky</w:t>
      </w:r>
      <w:proofErr w:type="spellEnd"/>
      <w:r w:rsidRPr="006326CC">
        <w:rPr>
          <w:rFonts w:ascii="Times New Roman" w:hAnsi="Times New Roman" w:cs="Times New Roman"/>
          <w:bCs/>
          <w:lang w:val="en-US"/>
        </w:rPr>
        <w:t>, S.S. Popov et al, “Energy Content and Spectral Composition of a Sub-Millimeter Radiation Flux Generated by a High-Current Electron Beam in a Plasma Column with Density Gradients” (</w:t>
      </w:r>
      <w:r w:rsidR="002226C5">
        <w:rPr>
          <w:rFonts w:ascii="Times New Roman" w:hAnsi="Times New Roman" w:cs="Times New Roman"/>
          <w:bCs/>
        </w:rPr>
        <w:t>статья</w:t>
      </w:r>
      <w:r w:rsidR="002226C5" w:rsidRPr="002226C5">
        <w:rPr>
          <w:rFonts w:ascii="Times New Roman" w:hAnsi="Times New Roman" w:cs="Times New Roman"/>
          <w:bCs/>
          <w:lang w:val="en-US"/>
        </w:rPr>
        <w:t xml:space="preserve"> </w:t>
      </w:r>
      <w:r w:rsidR="00472EE7">
        <w:rPr>
          <w:rFonts w:ascii="Times New Roman" w:hAnsi="Times New Roman" w:cs="Times New Roman"/>
          <w:bCs/>
        </w:rPr>
        <w:t>направлен</w:t>
      </w:r>
      <w:r w:rsidR="002226C5">
        <w:rPr>
          <w:rFonts w:ascii="Times New Roman" w:hAnsi="Times New Roman" w:cs="Times New Roman"/>
          <w:bCs/>
        </w:rPr>
        <w:t>а</w:t>
      </w:r>
      <w:r w:rsidR="00472EE7" w:rsidRPr="00472EE7">
        <w:rPr>
          <w:rFonts w:ascii="Times New Roman" w:hAnsi="Times New Roman" w:cs="Times New Roman"/>
          <w:bCs/>
          <w:lang w:val="en-US"/>
        </w:rPr>
        <w:t xml:space="preserve"> </w:t>
      </w:r>
      <w:r w:rsidR="00472EE7">
        <w:rPr>
          <w:rFonts w:ascii="Times New Roman" w:hAnsi="Times New Roman" w:cs="Times New Roman"/>
          <w:bCs/>
        </w:rPr>
        <w:t>в</w:t>
      </w:r>
      <w:r w:rsidR="00472EE7" w:rsidRPr="00472EE7">
        <w:rPr>
          <w:rFonts w:ascii="Times New Roman" w:hAnsi="Times New Roman" w:cs="Times New Roman"/>
          <w:bCs/>
          <w:lang w:val="en-US"/>
        </w:rPr>
        <w:t xml:space="preserve"> </w:t>
      </w:r>
      <w:r w:rsidR="00472EE7">
        <w:rPr>
          <w:rFonts w:ascii="Times New Roman" w:hAnsi="Times New Roman" w:cs="Times New Roman"/>
          <w:bCs/>
        </w:rPr>
        <w:t>журнал</w:t>
      </w:r>
      <w:r w:rsidRPr="006326CC">
        <w:rPr>
          <w:rFonts w:ascii="Times New Roman" w:hAnsi="Times New Roman" w:cs="Times New Roman"/>
          <w:bCs/>
          <w:lang w:val="en-US"/>
        </w:rPr>
        <w:t>)</w:t>
      </w:r>
    </w:p>
    <w:p w:rsidR="001F6164" w:rsidRPr="00DB6BEB" w:rsidRDefault="005437DF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6326CC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FF25E0" w:rsidRPr="006326CC">
        <w:rPr>
          <w:rFonts w:ascii="Times New Roman" w:hAnsi="Times New Roman" w:cs="Times New Roman"/>
          <w:sz w:val="24"/>
          <w:szCs w:val="24"/>
          <w:lang w:eastAsia="ar-SA"/>
        </w:rPr>
        <w:t>осударственно</w:t>
      </w:r>
      <w:r w:rsidRPr="006326CC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25E0" w:rsidRPr="006326CC">
        <w:rPr>
          <w:rFonts w:ascii="Times New Roman" w:hAnsi="Times New Roman" w:cs="Times New Roman"/>
          <w:sz w:val="24"/>
          <w:szCs w:val="24"/>
          <w:lang w:eastAsia="ar-SA"/>
        </w:rPr>
        <w:t xml:space="preserve"> задани</w:t>
      </w:r>
      <w:r w:rsidRPr="006326CC">
        <w:rPr>
          <w:rFonts w:ascii="Times New Roman" w:hAnsi="Times New Roman" w:cs="Times New Roman"/>
          <w:sz w:val="24"/>
          <w:szCs w:val="24"/>
          <w:lang w:eastAsia="ar-SA"/>
        </w:rPr>
        <w:t>е, т</w:t>
      </w:r>
      <w:r w:rsidR="00FF25E0" w:rsidRPr="006326CC">
        <w:rPr>
          <w:rFonts w:ascii="Times New Roman" w:hAnsi="Times New Roman" w:cs="Times New Roman"/>
          <w:sz w:val="24"/>
          <w:szCs w:val="24"/>
          <w:lang w:eastAsia="ar-SA"/>
        </w:rPr>
        <w:t>ема № 1</w:t>
      </w:r>
      <w:r w:rsidR="001577D2" w:rsidRPr="006326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FF25E0" w:rsidRPr="006326C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63250" w:rsidRPr="006326C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FF25E0" w:rsidRPr="006326C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63250" w:rsidRPr="006326C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AC3004" w:rsidRPr="006326C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663250" w:rsidRPr="006326CC">
        <w:rPr>
          <w:rFonts w:ascii="Times New Roman" w:hAnsi="Times New Roman" w:cs="Times New Roman"/>
          <w:sz w:val="24"/>
          <w:szCs w:val="24"/>
          <w:lang w:eastAsia="ar-SA"/>
        </w:rPr>
        <w:t>Развитие физики удержания плазмы в многопробочной ловушке и физики мощных электронных пучков.</w:t>
      </w:r>
    </w:p>
    <w:sectPr w:rsidR="001F6164" w:rsidRPr="00DB6BEB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F343A"/>
    <w:rsid w:val="00011821"/>
    <w:rsid w:val="00032A33"/>
    <w:rsid w:val="00054C58"/>
    <w:rsid w:val="00065DE6"/>
    <w:rsid w:val="000B36CD"/>
    <w:rsid w:val="000D3846"/>
    <w:rsid w:val="00123B67"/>
    <w:rsid w:val="00124F97"/>
    <w:rsid w:val="00132923"/>
    <w:rsid w:val="00156F66"/>
    <w:rsid w:val="001577D2"/>
    <w:rsid w:val="001B28A5"/>
    <w:rsid w:val="001F1A76"/>
    <w:rsid w:val="001F6164"/>
    <w:rsid w:val="002053EB"/>
    <w:rsid w:val="00205E94"/>
    <w:rsid w:val="002226C5"/>
    <w:rsid w:val="002C6221"/>
    <w:rsid w:val="003228C0"/>
    <w:rsid w:val="00330CD6"/>
    <w:rsid w:val="0035269A"/>
    <w:rsid w:val="003844FC"/>
    <w:rsid w:val="00394814"/>
    <w:rsid w:val="003D0F0F"/>
    <w:rsid w:val="003E65D5"/>
    <w:rsid w:val="00437EE2"/>
    <w:rsid w:val="004607BB"/>
    <w:rsid w:val="00472EE7"/>
    <w:rsid w:val="004C0AD8"/>
    <w:rsid w:val="004D7C35"/>
    <w:rsid w:val="004F343A"/>
    <w:rsid w:val="0050269B"/>
    <w:rsid w:val="00510FF8"/>
    <w:rsid w:val="00521F6F"/>
    <w:rsid w:val="00536F2E"/>
    <w:rsid w:val="005437DF"/>
    <w:rsid w:val="005A29AC"/>
    <w:rsid w:val="005D741B"/>
    <w:rsid w:val="005D7F2D"/>
    <w:rsid w:val="005F5D3A"/>
    <w:rsid w:val="006326CC"/>
    <w:rsid w:val="006367E9"/>
    <w:rsid w:val="00640CC7"/>
    <w:rsid w:val="00651F76"/>
    <w:rsid w:val="00663250"/>
    <w:rsid w:val="00691104"/>
    <w:rsid w:val="0069607E"/>
    <w:rsid w:val="006E5321"/>
    <w:rsid w:val="006F2ADA"/>
    <w:rsid w:val="00701102"/>
    <w:rsid w:val="00715C5D"/>
    <w:rsid w:val="00742BAB"/>
    <w:rsid w:val="00742F29"/>
    <w:rsid w:val="00761629"/>
    <w:rsid w:val="00784FA1"/>
    <w:rsid w:val="007A314F"/>
    <w:rsid w:val="007B34B9"/>
    <w:rsid w:val="007C7EAC"/>
    <w:rsid w:val="007E7687"/>
    <w:rsid w:val="0080428B"/>
    <w:rsid w:val="00806D62"/>
    <w:rsid w:val="00807F8C"/>
    <w:rsid w:val="00836E30"/>
    <w:rsid w:val="00956FBA"/>
    <w:rsid w:val="00975EF2"/>
    <w:rsid w:val="009B4DB7"/>
    <w:rsid w:val="009C108C"/>
    <w:rsid w:val="009C27DD"/>
    <w:rsid w:val="009F70BC"/>
    <w:rsid w:val="00A54C5E"/>
    <w:rsid w:val="00A755F2"/>
    <w:rsid w:val="00AC3004"/>
    <w:rsid w:val="00AE42A0"/>
    <w:rsid w:val="00B56374"/>
    <w:rsid w:val="00B632E1"/>
    <w:rsid w:val="00B7769A"/>
    <w:rsid w:val="00B9716A"/>
    <w:rsid w:val="00BA6171"/>
    <w:rsid w:val="00BB1FD1"/>
    <w:rsid w:val="00BB6E7F"/>
    <w:rsid w:val="00BC551C"/>
    <w:rsid w:val="00C27E42"/>
    <w:rsid w:val="00C75EB3"/>
    <w:rsid w:val="00C800B1"/>
    <w:rsid w:val="00C86C9A"/>
    <w:rsid w:val="00CB6C7B"/>
    <w:rsid w:val="00CC63CE"/>
    <w:rsid w:val="00D012BF"/>
    <w:rsid w:val="00D021E2"/>
    <w:rsid w:val="00D2408E"/>
    <w:rsid w:val="00D30102"/>
    <w:rsid w:val="00D73A05"/>
    <w:rsid w:val="00DA5383"/>
    <w:rsid w:val="00DB6BEB"/>
    <w:rsid w:val="00DF0F65"/>
    <w:rsid w:val="00E14F25"/>
    <w:rsid w:val="00E14F63"/>
    <w:rsid w:val="00E675B1"/>
    <w:rsid w:val="00F5626C"/>
    <w:rsid w:val="00F62657"/>
    <w:rsid w:val="00F854A6"/>
    <w:rsid w:val="00F85EF5"/>
    <w:rsid w:val="00F93B49"/>
    <w:rsid w:val="00FB56C0"/>
    <w:rsid w:val="00FF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AVA</cp:lastModifiedBy>
  <cp:revision>2</cp:revision>
  <cp:lastPrinted>2018-11-22T04:41:00Z</cp:lastPrinted>
  <dcterms:created xsi:type="dcterms:W3CDTF">2021-12-09T23:29:00Z</dcterms:created>
  <dcterms:modified xsi:type="dcterms:W3CDTF">2021-12-09T23:29:00Z</dcterms:modified>
</cp:coreProperties>
</file>