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BE" w:rsidRPr="00D338BE" w:rsidRDefault="00D338BE" w:rsidP="00CC07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38BE">
        <w:rPr>
          <w:rFonts w:ascii="Times New Roman" w:hAnsi="Times New Roman" w:cs="Times New Roman"/>
          <w:b/>
          <w:sz w:val="24"/>
          <w:szCs w:val="24"/>
          <w:lang w:val="ru-RU"/>
        </w:rPr>
        <w:t>Изучение фазового состава лазерных сварных соединений до и после термообработки с использованием синхротронного излучения</w:t>
      </w:r>
    </w:p>
    <w:p w:rsidR="00D338BE" w:rsidRDefault="00FD6D92" w:rsidP="00CC0749">
      <w:pPr>
        <w:spacing w:line="240" w:lineRule="auto"/>
        <w:rPr>
          <w:rStyle w:val="layou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Авторы: </w:t>
      </w:r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А.Г. Маликов, А.М.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>Оришич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>, И.Е. Витошки, Е.В. Карпов, А.И. Анчаров</w:t>
      </w:r>
    </w:p>
    <w:p w:rsidR="00AA4580" w:rsidRDefault="00AA4580" w:rsidP="00CC0749">
      <w:pPr>
        <w:spacing w:line="240" w:lineRule="auto"/>
        <w:rPr>
          <w:rStyle w:val="layou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Институт ядерной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>. Г. И.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ayout"/>
          <w:rFonts w:ascii="Times New Roman" w:hAnsi="Times New Roman" w:cs="Times New Roman"/>
          <w:sz w:val="24"/>
          <w:szCs w:val="24"/>
          <w:lang w:val="ru-RU"/>
        </w:rPr>
        <w:t>СО РАН</w:t>
      </w:r>
    </w:p>
    <w:p w:rsidR="00FD6D92" w:rsidRDefault="00AA4580" w:rsidP="00AA458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4580">
        <w:rPr>
          <w:rFonts w:ascii="Times New Roman" w:hAnsi="Times New Roman" w:cs="Times New Roman"/>
          <w:sz w:val="24"/>
          <w:szCs w:val="24"/>
          <w:lang w:val="ru-RU"/>
        </w:rPr>
        <w:t>Институт теоретической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580">
        <w:rPr>
          <w:rFonts w:ascii="Times New Roman" w:hAnsi="Times New Roman" w:cs="Times New Roman"/>
          <w:sz w:val="24"/>
          <w:szCs w:val="24"/>
          <w:lang w:val="ru-RU"/>
        </w:rPr>
        <w:t>и прикладной механики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580">
        <w:rPr>
          <w:rFonts w:ascii="Times New Roman" w:hAnsi="Times New Roman" w:cs="Times New Roman"/>
          <w:sz w:val="24"/>
          <w:szCs w:val="24"/>
          <w:lang w:val="ru-RU"/>
        </w:rPr>
        <w:t xml:space="preserve">им. С.А. </w:t>
      </w:r>
      <w:proofErr w:type="spellStart"/>
      <w:r w:rsidRPr="00AA4580">
        <w:rPr>
          <w:rFonts w:ascii="Times New Roman" w:hAnsi="Times New Roman" w:cs="Times New Roman"/>
          <w:sz w:val="24"/>
          <w:szCs w:val="24"/>
          <w:lang w:val="ru-RU"/>
        </w:rPr>
        <w:t>Христиановича</w:t>
      </w:r>
      <w:proofErr w:type="spellEnd"/>
      <w:r w:rsidRPr="00AA4580">
        <w:rPr>
          <w:rFonts w:ascii="Times New Roman" w:hAnsi="Times New Roman" w:cs="Times New Roman"/>
          <w:sz w:val="24"/>
          <w:szCs w:val="24"/>
          <w:lang w:val="ru-RU"/>
        </w:rPr>
        <w:t xml:space="preserve"> СО РАН</w:t>
      </w:r>
    </w:p>
    <w:p w:rsidR="00AA4580" w:rsidRDefault="00AA4580" w:rsidP="00AA458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Институт химии твердого тела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механохимии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 РАН</w:t>
      </w:r>
    </w:p>
    <w:p w:rsidR="00CC0749" w:rsidRDefault="00CC0749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Основной задачей при разработке летательных аппаратов является увеличение соотношения полезной нагрузки к весу летательного аппарата. </w:t>
      </w:r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Лазерная сварка </w:t>
      </w:r>
      <w:r>
        <w:rPr>
          <w:rFonts w:ascii="Times New Roman" w:hAnsi="Times New Roman" w:cs="Times New Roman"/>
          <w:sz w:val="24"/>
          <w:szCs w:val="24"/>
          <w:lang w:val="ru-RU"/>
        </w:rPr>
        <w:t>позволяет до 18% снизить вес корпуса, счет отказа от клёпанных соединений</w:t>
      </w:r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. Прочность лазерных сварных соединений алюминиевых сплавов системы </w:t>
      </w:r>
      <w:proofErr w:type="spellStart"/>
      <w:r w:rsidRPr="00CC0749">
        <w:rPr>
          <w:rFonts w:ascii="Times New Roman" w:hAnsi="Times New Roman" w:cs="Times New Roman"/>
          <w:sz w:val="24"/>
          <w:szCs w:val="24"/>
          <w:lang w:val="ru-RU"/>
        </w:rPr>
        <w:t>Al-Cu-Mg</w:t>
      </w:r>
      <w:proofErr w:type="spellEnd"/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61-90 % от прочности основного сплава. Было установлено, что лазерная сварка приводит к кардинальному изменению морфологии и фазового состава и тем самым, механических свойств сварного шва. Целью данной работы является  получение высокопрочных лазерных сварных соединений алюминиевого сплава Д16Т системы </w:t>
      </w:r>
      <w:proofErr w:type="spellStart"/>
      <w:r w:rsidRPr="00CC0749">
        <w:rPr>
          <w:rFonts w:ascii="Times New Roman" w:hAnsi="Times New Roman" w:cs="Times New Roman"/>
          <w:sz w:val="24"/>
          <w:szCs w:val="24"/>
          <w:lang w:val="ru-RU"/>
        </w:rPr>
        <w:t>Al-Cu-Mg</w:t>
      </w:r>
      <w:proofErr w:type="spellEnd"/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 за счет изучения, фазового состава лазерных сварных соединений до и после термообработки. Оптимальная термическая обработки позволяет получить образец в котором предел прочности, предел текучести и относительное удлинение сварного шва и основного сплава составляют 99, 98 и 95 % </w:t>
      </w:r>
      <w:proofErr w:type="gramStart"/>
      <w:r w:rsidRPr="00CC0749">
        <w:rPr>
          <w:rFonts w:ascii="Times New Roman" w:hAnsi="Times New Roman" w:cs="Times New Roman"/>
          <w:sz w:val="24"/>
          <w:szCs w:val="24"/>
          <w:lang w:val="ru-RU"/>
        </w:rPr>
        <w:t>соответственно  от</w:t>
      </w:r>
      <w:proofErr w:type="gramEnd"/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 исходного сплава</w:t>
      </w:r>
      <w:r w:rsidR="00BD48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0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48BF">
        <w:rPr>
          <w:noProof/>
          <w:lang w:val="ru-RU" w:eastAsia="ru-RU"/>
        </w:rPr>
        <w:drawing>
          <wp:anchor distT="0" distB="0" distL="114300" distR="114300" simplePos="0" relativeHeight="251738112" behindDoc="0" locked="0" layoutInCell="1" allowOverlap="1" wp14:anchorId="60B4F59E" wp14:editId="2D4BF5F1">
            <wp:simplePos x="0" y="0"/>
            <wp:positionH relativeFrom="column">
              <wp:posOffset>2503170</wp:posOffset>
            </wp:positionH>
            <wp:positionV relativeFrom="paragraph">
              <wp:posOffset>2540</wp:posOffset>
            </wp:positionV>
            <wp:extent cx="2512695" cy="1736725"/>
            <wp:effectExtent l="0" t="0" r="1905" b="0"/>
            <wp:wrapNone/>
            <wp:docPr id="23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48BF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36EC49F" wp14:editId="2BBA834D">
            <wp:simplePos x="0" y="0"/>
            <wp:positionH relativeFrom="column">
              <wp:posOffset>152400</wp:posOffset>
            </wp:positionH>
            <wp:positionV relativeFrom="paragraph">
              <wp:posOffset>99695</wp:posOffset>
            </wp:positionV>
            <wp:extent cx="2356456" cy="1621055"/>
            <wp:effectExtent l="0" t="0" r="6350" b="0"/>
            <wp:wrapNone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56" cy="16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48B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2DBD128" wp14:editId="15F3B005">
                <wp:simplePos x="0" y="0"/>
                <wp:positionH relativeFrom="column">
                  <wp:posOffset>590550</wp:posOffset>
                </wp:positionH>
                <wp:positionV relativeFrom="paragraph">
                  <wp:posOffset>199390</wp:posOffset>
                </wp:positionV>
                <wp:extent cx="4692530" cy="4308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530" cy="430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8BF" w:rsidRDefault="00BD48BF" w:rsidP="00BD48BF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Дифрактограммы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 xml:space="preserve"> (на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просвет)  образца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 xml:space="preserve"> со сварным соединением без ТО (a), и образца после закалки  (b) 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BD128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46.5pt;margin-top:15.7pt;width:369.5pt;height:33.9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" filled="f" stroked="f">
                <v:textbox style="mso-fit-shape-to-text:t" inset="2.53994mm,1.27mm,2.53994mm,1.27mm">
                  <w:txbxContent>
                    <w:p w:rsidR="00BD48BF" w:rsidRDefault="00BD48BF" w:rsidP="00BD48BF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Дифрактограммы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 xml:space="preserve"> (на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просвет)  образца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 xml:space="preserve"> со сварным соединением без ТО (a), и образца после закалки  (b) </w:t>
                      </w:r>
                    </w:p>
                  </w:txbxContent>
                </v:textbox>
              </v:shape>
            </w:pict>
          </mc:Fallback>
        </mc:AlternateContent>
      </w: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8BF" w:rsidRDefault="00BD48BF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D48BF">
        <w:rPr>
          <w:rFonts w:ascii="Times New Roman" w:hAnsi="Times New Roman" w:cs="Times New Roman"/>
          <w:sz w:val="24"/>
          <w:szCs w:val="24"/>
          <w:lang w:val="ru-RU"/>
        </w:rPr>
        <w:t>аправление Программы фундаменталь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научных исследований (ПФНИ) - </w:t>
      </w:r>
      <w:r w:rsidRPr="00BD48BF">
        <w:rPr>
          <w:rFonts w:ascii="Times New Roman" w:hAnsi="Times New Roman" w:cs="Times New Roman"/>
          <w:sz w:val="24"/>
          <w:szCs w:val="24"/>
          <w:lang w:val="ru-RU"/>
        </w:rPr>
        <w:t>1.3.3.7. Ядерно-физические методы в медицине, энергетике, материаловедении, биологии, экологии, системах безопасности и других областях</w:t>
      </w:r>
    </w:p>
    <w:p w:rsidR="00BD48BF" w:rsidRPr="00BD48BF" w:rsidRDefault="00BD48BF" w:rsidP="00CC07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48BF">
        <w:rPr>
          <w:rFonts w:ascii="Times New Roman" w:hAnsi="Times New Roman" w:cs="Times New Roman"/>
          <w:b/>
          <w:sz w:val="24"/>
          <w:szCs w:val="24"/>
          <w:lang w:val="ru-RU"/>
        </w:rPr>
        <w:t>Публикации:</w:t>
      </w:r>
    </w:p>
    <w:p w:rsidR="00E6227A" w:rsidRPr="00BD48BF" w:rsidRDefault="00E6227A" w:rsidP="00BD48B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D48BF">
        <w:rPr>
          <w:rFonts w:ascii="Times New Roman" w:hAnsi="Times New Roman"/>
          <w:sz w:val="24"/>
          <w:szCs w:val="24"/>
          <w:lang w:val="en-US"/>
        </w:rPr>
        <w:t>Malikov</w:t>
      </w:r>
      <w:proofErr w:type="spellEnd"/>
      <w:r w:rsidRPr="00BD48BF">
        <w:rPr>
          <w:rFonts w:ascii="Times New Roman" w:hAnsi="Times New Roman"/>
          <w:sz w:val="24"/>
          <w:szCs w:val="24"/>
        </w:rPr>
        <w:t xml:space="preserve">, </w:t>
      </w:r>
      <w:r w:rsidRPr="00BD48BF">
        <w:rPr>
          <w:rFonts w:ascii="Times New Roman" w:hAnsi="Times New Roman"/>
          <w:sz w:val="24"/>
          <w:szCs w:val="24"/>
          <w:lang w:val="en-US"/>
        </w:rPr>
        <w:t>A</w:t>
      </w:r>
      <w:r w:rsidRPr="00BD48B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D48BF">
        <w:rPr>
          <w:rFonts w:ascii="Times New Roman" w:hAnsi="Times New Roman"/>
          <w:sz w:val="24"/>
          <w:szCs w:val="24"/>
          <w:lang w:val="en-US"/>
        </w:rPr>
        <w:t>Orishich</w:t>
      </w:r>
      <w:proofErr w:type="spellEnd"/>
      <w:r w:rsidRPr="00BD48BF">
        <w:rPr>
          <w:rFonts w:ascii="Times New Roman" w:hAnsi="Times New Roman"/>
          <w:sz w:val="24"/>
          <w:szCs w:val="24"/>
        </w:rPr>
        <w:t xml:space="preserve">, </w:t>
      </w:r>
      <w:r w:rsidRPr="00BD48BF">
        <w:rPr>
          <w:rFonts w:ascii="Times New Roman" w:hAnsi="Times New Roman"/>
          <w:sz w:val="24"/>
          <w:szCs w:val="24"/>
          <w:lang w:val="en-US"/>
        </w:rPr>
        <w:t>A</w:t>
      </w:r>
      <w:r w:rsidRPr="00BD48B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D48BF">
        <w:rPr>
          <w:rFonts w:ascii="Times New Roman" w:hAnsi="Times New Roman"/>
          <w:sz w:val="24"/>
          <w:szCs w:val="24"/>
          <w:lang w:val="en-US"/>
        </w:rPr>
        <w:t>Vitoshkin</w:t>
      </w:r>
      <w:proofErr w:type="spellEnd"/>
      <w:r w:rsidRPr="00BD48BF">
        <w:rPr>
          <w:rFonts w:ascii="Times New Roman" w:hAnsi="Times New Roman"/>
          <w:sz w:val="24"/>
          <w:szCs w:val="24"/>
        </w:rPr>
        <w:t xml:space="preserve">, </w:t>
      </w:r>
      <w:r w:rsidRPr="00BD48BF">
        <w:rPr>
          <w:rFonts w:ascii="Times New Roman" w:hAnsi="Times New Roman"/>
          <w:sz w:val="24"/>
          <w:szCs w:val="24"/>
          <w:lang w:val="en-US"/>
        </w:rPr>
        <w:t>I</w:t>
      </w:r>
      <w:r w:rsidRPr="00BD48B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D48BF">
        <w:rPr>
          <w:rFonts w:ascii="Times New Roman" w:hAnsi="Times New Roman"/>
          <w:sz w:val="24"/>
          <w:szCs w:val="24"/>
          <w:lang w:val="en-US"/>
        </w:rPr>
        <w:t>Karpov</w:t>
      </w:r>
      <w:proofErr w:type="spellEnd"/>
      <w:r w:rsidRPr="00BD48BF">
        <w:rPr>
          <w:rFonts w:ascii="Times New Roman" w:hAnsi="Times New Roman"/>
          <w:sz w:val="24"/>
          <w:szCs w:val="24"/>
        </w:rPr>
        <w:t xml:space="preserve">, </w:t>
      </w:r>
      <w:r w:rsidRPr="00BD48BF">
        <w:rPr>
          <w:rFonts w:ascii="Times New Roman" w:hAnsi="Times New Roman"/>
          <w:sz w:val="24"/>
          <w:szCs w:val="24"/>
          <w:lang w:val="en-US"/>
        </w:rPr>
        <w:t>E</w:t>
      </w:r>
      <w:r w:rsidRPr="00BD48B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D48BF">
        <w:rPr>
          <w:rFonts w:ascii="Times New Roman" w:hAnsi="Times New Roman"/>
          <w:sz w:val="24"/>
          <w:szCs w:val="24"/>
          <w:lang w:val="en-US"/>
        </w:rPr>
        <w:t>Ancharov</w:t>
      </w:r>
      <w:proofErr w:type="spellEnd"/>
      <w:r w:rsidRPr="00BD48BF">
        <w:rPr>
          <w:rFonts w:ascii="Times New Roman" w:hAnsi="Times New Roman"/>
          <w:sz w:val="24"/>
          <w:szCs w:val="24"/>
        </w:rPr>
        <w:t xml:space="preserve">, </w:t>
      </w:r>
      <w:r w:rsidRPr="00BD48BF">
        <w:rPr>
          <w:rFonts w:ascii="Times New Roman" w:hAnsi="Times New Roman"/>
          <w:sz w:val="24"/>
          <w:szCs w:val="24"/>
          <w:lang w:val="en-US"/>
        </w:rPr>
        <w:t>A. Effect of post-heat treatment on microstructure and mechanical properties of laser welded Al-Cu-Mg alloy. Journal of Manufacturing Processes, 2021, 04, Pages 620-632. DOI: 10.1016/</w:t>
      </w:r>
      <w:proofErr w:type="gramStart"/>
      <w:r w:rsidRPr="00BD48BF">
        <w:rPr>
          <w:rFonts w:ascii="Times New Roman" w:hAnsi="Times New Roman"/>
          <w:sz w:val="24"/>
          <w:szCs w:val="24"/>
          <w:lang w:val="en-US"/>
        </w:rPr>
        <w:t>j.jmapro.2021.02.008 .</w:t>
      </w:r>
      <w:proofErr w:type="gramEnd"/>
      <w:r w:rsidRPr="00BD48BF">
        <w:rPr>
          <w:rFonts w:ascii="Times New Roman" w:hAnsi="Times New Roman"/>
          <w:sz w:val="24"/>
          <w:szCs w:val="24"/>
          <w:lang w:val="en-US"/>
        </w:rPr>
        <w:t xml:space="preserve"> Q1</w:t>
      </w:r>
    </w:p>
    <w:p w:rsidR="00E6227A" w:rsidRPr="00E6227A" w:rsidRDefault="00E6227A" w:rsidP="00E622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А.Г. Маликов, А.М.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>Оришич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, И.Е. Витошки, Е.В. Карпов, А.И. Анчаров.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</w:rPr>
        <w:t>Лазерная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</w:rPr>
        <w:t>сварка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</w:rPr>
        <w:t>разнородных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A">
        <w:rPr>
          <w:rStyle w:val="layout"/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E6227A">
        <w:rPr>
          <w:rStyle w:val="layout"/>
          <w:rFonts w:ascii="Times New Roman" w:hAnsi="Times New Roman" w:cs="Times New Roman"/>
          <w:sz w:val="24"/>
          <w:szCs w:val="24"/>
        </w:rPr>
        <w:t xml:space="preserve"> на основе термически упрочняемых алюминиевых сплавов. ПФТМ, 2021, №5, с.161-171</w:t>
      </w:r>
    </w:p>
    <w:p w:rsidR="00E6227A" w:rsidRPr="00CC0749" w:rsidRDefault="00E6227A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0749" w:rsidRPr="00CC0749" w:rsidRDefault="00CC0749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3768" w:rsidRPr="00CC0749" w:rsidRDefault="00CE3768" w:rsidP="00CC07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E3768" w:rsidRPr="00C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FCD"/>
    <w:multiLevelType w:val="hybridMultilevel"/>
    <w:tmpl w:val="4992B866"/>
    <w:lvl w:ilvl="0" w:tplc="BF9410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A1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EC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C1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63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CA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A2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D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0A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A35F0"/>
    <w:multiLevelType w:val="hybridMultilevel"/>
    <w:tmpl w:val="CF687860"/>
    <w:lvl w:ilvl="0" w:tplc="920A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A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2A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6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6C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64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6E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62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44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49"/>
    <w:rsid w:val="00240A71"/>
    <w:rsid w:val="00AA4580"/>
    <w:rsid w:val="00BD48BF"/>
    <w:rsid w:val="00CC0749"/>
    <w:rsid w:val="00CE3768"/>
    <w:rsid w:val="00D338BE"/>
    <w:rsid w:val="00E6227A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5890CD-D32C-417E-9BE7-EFC89C8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6227A"/>
    <w:rPr>
      <w:color w:val="0000FF"/>
      <w:u w:val="single"/>
    </w:rPr>
  </w:style>
  <w:style w:type="character" w:customStyle="1" w:styleId="layout">
    <w:name w:val="layout"/>
    <w:basedOn w:val="a0"/>
    <w:rsid w:val="00E6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BINP User</cp:lastModifiedBy>
  <cp:revision>5</cp:revision>
  <dcterms:created xsi:type="dcterms:W3CDTF">2021-12-08T04:51:00Z</dcterms:created>
  <dcterms:modified xsi:type="dcterms:W3CDTF">2021-12-09T09:55:00Z</dcterms:modified>
</cp:coreProperties>
</file>